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C3EB" w14:textId="77777777" w:rsidR="00194BA5" w:rsidRDefault="00194BA5" w:rsidP="00C531D0">
      <w:pPr>
        <w:jc w:val="center"/>
        <w:rPr>
          <w:rFonts w:ascii="Calibri" w:hAnsi="Calibri" w:cs="Calibri"/>
          <w:b/>
          <w:bCs/>
          <w:sz w:val="28"/>
          <w:szCs w:val="28"/>
          <w:lang w:val="en-US"/>
        </w:rPr>
      </w:pPr>
    </w:p>
    <w:p w14:paraId="7775D302" w14:textId="344ED3FB" w:rsidR="008E2074" w:rsidRDefault="00C531D0" w:rsidP="00C531D0">
      <w:pPr>
        <w:jc w:val="center"/>
        <w:rPr>
          <w:rFonts w:ascii="Calibri" w:hAnsi="Calibri" w:cs="Calibri"/>
          <w:b/>
          <w:bCs/>
          <w:sz w:val="28"/>
          <w:szCs w:val="28"/>
          <w:lang w:val="en-US"/>
        </w:rPr>
      </w:pPr>
      <w:r w:rsidRPr="00C531D0">
        <w:rPr>
          <w:rFonts w:ascii="Calibri" w:hAnsi="Calibri" w:cs="Calibri"/>
          <w:b/>
          <w:bCs/>
          <w:sz w:val="28"/>
          <w:szCs w:val="28"/>
          <w:lang w:val="en-US"/>
        </w:rPr>
        <w:t>Mongolia Country Background</w:t>
      </w:r>
    </w:p>
    <w:p w14:paraId="3E662613" w14:textId="77777777" w:rsidR="00C531D0" w:rsidRPr="00C531D0" w:rsidRDefault="00C531D0" w:rsidP="00C531D0">
      <w:pPr>
        <w:jc w:val="center"/>
        <w:rPr>
          <w:rFonts w:ascii="Calibri" w:hAnsi="Calibri" w:cs="Calibri"/>
          <w:b/>
          <w:bCs/>
          <w:sz w:val="28"/>
          <w:szCs w:val="28"/>
          <w:lang w:val="en-US"/>
        </w:rPr>
      </w:pPr>
    </w:p>
    <w:tbl>
      <w:tblPr>
        <w:tblStyle w:val="TableGrid"/>
        <w:tblW w:w="0" w:type="auto"/>
        <w:tblLook w:val="04A0" w:firstRow="1" w:lastRow="0" w:firstColumn="1" w:lastColumn="0" w:noHBand="0" w:noVBand="1"/>
      </w:tblPr>
      <w:tblGrid>
        <w:gridCol w:w="4508"/>
        <w:gridCol w:w="4508"/>
      </w:tblGrid>
      <w:tr w:rsidR="00C531D0" w14:paraId="336873A7" w14:textId="77777777" w:rsidTr="00C531D0">
        <w:tc>
          <w:tcPr>
            <w:tcW w:w="4508" w:type="dxa"/>
          </w:tcPr>
          <w:p w14:paraId="787B042A" w14:textId="68AAB197"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Language </w:t>
            </w:r>
          </w:p>
        </w:tc>
        <w:tc>
          <w:tcPr>
            <w:tcW w:w="4508" w:type="dxa"/>
          </w:tcPr>
          <w:p w14:paraId="225BB62C" w14:textId="0B429638"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Mongolian </w:t>
            </w:r>
          </w:p>
        </w:tc>
      </w:tr>
      <w:tr w:rsidR="00C531D0" w14:paraId="1E68167C" w14:textId="77777777" w:rsidTr="00C531D0">
        <w:tc>
          <w:tcPr>
            <w:tcW w:w="4508" w:type="dxa"/>
          </w:tcPr>
          <w:p w14:paraId="492993F3" w14:textId="603C7C62"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Capital </w:t>
            </w:r>
          </w:p>
        </w:tc>
        <w:tc>
          <w:tcPr>
            <w:tcW w:w="4508" w:type="dxa"/>
          </w:tcPr>
          <w:p w14:paraId="5B1DB9A7" w14:textId="3ED78397"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Ulaanbaatar </w:t>
            </w:r>
          </w:p>
        </w:tc>
      </w:tr>
      <w:tr w:rsidR="00C531D0" w14:paraId="3C0949C7" w14:textId="77777777" w:rsidTr="00C531D0">
        <w:tc>
          <w:tcPr>
            <w:tcW w:w="4508" w:type="dxa"/>
          </w:tcPr>
          <w:p w14:paraId="1A334C38" w14:textId="5A772B6B" w:rsidR="00C531D0" w:rsidRDefault="00C531D0" w:rsidP="00C531D0">
            <w:pPr>
              <w:rPr>
                <w:rFonts w:ascii="Calibri" w:hAnsi="Calibri" w:cs="Calibri"/>
                <w:b/>
                <w:bCs/>
                <w:sz w:val="24"/>
                <w:szCs w:val="24"/>
                <w:lang w:val="en-US"/>
              </w:rPr>
            </w:pPr>
            <w:r>
              <w:rPr>
                <w:rFonts w:ascii="Calibri" w:hAnsi="Calibri" w:cs="Calibri"/>
                <w:b/>
                <w:bCs/>
                <w:sz w:val="24"/>
                <w:szCs w:val="24"/>
                <w:lang w:val="en-US"/>
              </w:rPr>
              <w:t>Population</w:t>
            </w:r>
          </w:p>
        </w:tc>
        <w:tc>
          <w:tcPr>
            <w:tcW w:w="4508" w:type="dxa"/>
          </w:tcPr>
          <w:p w14:paraId="3CFFCA86" w14:textId="33B450C7" w:rsidR="00C531D0" w:rsidRDefault="00C531D0" w:rsidP="00C531D0">
            <w:pPr>
              <w:rPr>
                <w:rFonts w:ascii="Calibri" w:hAnsi="Calibri" w:cs="Calibri"/>
                <w:b/>
                <w:bCs/>
                <w:sz w:val="24"/>
                <w:szCs w:val="24"/>
                <w:lang w:val="en-US"/>
              </w:rPr>
            </w:pPr>
            <w:r>
              <w:rPr>
                <w:rFonts w:ascii="Calibri" w:hAnsi="Calibri" w:cs="Calibri"/>
                <w:b/>
                <w:bCs/>
                <w:sz w:val="24"/>
                <w:szCs w:val="24"/>
                <w:lang w:val="en-US"/>
              </w:rPr>
              <w:t>3,398,366 (2022)</w:t>
            </w:r>
          </w:p>
        </w:tc>
      </w:tr>
      <w:tr w:rsidR="00C531D0" w14:paraId="3A0E83F3" w14:textId="77777777" w:rsidTr="00C531D0">
        <w:tc>
          <w:tcPr>
            <w:tcW w:w="4508" w:type="dxa"/>
          </w:tcPr>
          <w:p w14:paraId="4B601BA1" w14:textId="2DC6C5BC"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Catholic rate </w:t>
            </w:r>
          </w:p>
        </w:tc>
        <w:tc>
          <w:tcPr>
            <w:tcW w:w="4508" w:type="dxa"/>
          </w:tcPr>
          <w:p w14:paraId="4110BC24" w14:textId="5CA072EB" w:rsidR="00C531D0" w:rsidRDefault="00C531D0" w:rsidP="00C531D0">
            <w:pPr>
              <w:rPr>
                <w:rFonts w:ascii="Calibri" w:hAnsi="Calibri" w:cs="Calibri"/>
                <w:b/>
                <w:bCs/>
                <w:sz w:val="24"/>
                <w:szCs w:val="24"/>
                <w:lang w:val="en-US"/>
              </w:rPr>
            </w:pPr>
            <w:r>
              <w:rPr>
                <w:rFonts w:ascii="Calibri" w:hAnsi="Calibri" w:cs="Calibri"/>
                <w:b/>
                <w:bCs/>
                <w:sz w:val="24"/>
                <w:szCs w:val="24"/>
                <w:lang w:val="en-US"/>
              </w:rPr>
              <w:t>0.04%</w:t>
            </w:r>
          </w:p>
        </w:tc>
      </w:tr>
      <w:tr w:rsidR="00C531D0" w14:paraId="2ED8CDA4" w14:textId="77777777" w:rsidTr="00C531D0">
        <w:tc>
          <w:tcPr>
            <w:tcW w:w="4508" w:type="dxa"/>
          </w:tcPr>
          <w:p w14:paraId="41E72E05" w14:textId="142A4DC8" w:rsidR="00C531D0" w:rsidRDefault="00C531D0" w:rsidP="00C531D0">
            <w:pPr>
              <w:rPr>
                <w:rFonts w:ascii="Calibri" w:hAnsi="Calibri" w:cs="Calibri"/>
                <w:b/>
                <w:bCs/>
                <w:sz w:val="24"/>
                <w:szCs w:val="24"/>
                <w:lang w:val="en-US"/>
              </w:rPr>
            </w:pPr>
            <w:r>
              <w:rPr>
                <w:rFonts w:ascii="Calibri" w:hAnsi="Calibri" w:cs="Calibri"/>
                <w:b/>
                <w:bCs/>
                <w:sz w:val="24"/>
                <w:szCs w:val="24"/>
                <w:lang w:val="en-US"/>
              </w:rPr>
              <w:t>Number of parishes</w:t>
            </w:r>
          </w:p>
        </w:tc>
        <w:tc>
          <w:tcPr>
            <w:tcW w:w="4508" w:type="dxa"/>
          </w:tcPr>
          <w:p w14:paraId="0D29B531" w14:textId="4BB435E1"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8 Parishes </w:t>
            </w:r>
          </w:p>
          <w:p w14:paraId="5CDD3F78" w14:textId="01570B84" w:rsidR="00C531D0" w:rsidRPr="00C531D0" w:rsidRDefault="00C531D0" w:rsidP="00C531D0">
            <w:pPr>
              <w:rPr>
                <w:rFonts w:ascii="Calibri" w:hAnsi="Calibri" w:cs="Calibri"/>
                <w:b/>
                <w:bCs/>
                <w:sz w:val="24"/>
                <w:szCs w:val="24"/>
                <w:lang w:val="en-US"/>
              </w:rPr>
            </w:pPr>
            <w:r>
              <w:rPr>
                <w:rFonts w:ascii="Calibri" w:hAnsi="Calibri" w:cs="Calibri"/>
                <w:b/>
                <w:bCs/>
                <w:sz w:val="24"/>
                <w:szCs w:val="24"/>
                <w:lang w:val="en-US"/>
              </w:rPr>
              <w:t>1 Chapel</w:t>
            </w:r>
          </w:p>
        </w:tc>
      </w:tr>
      <w:tr w:rsidR="00C531D0" w14:paraId="1715312B" w14:textId="77777777" w:rsidTr="00C531D0">
        <w:tc>
          <w:tcPr>
            <w:tcW w:w="4508" w:type="dxa"/>
          </w:tcPr>
          <w:p w14:paraId="142FCE99" w14:textId="2E55B4A2" w:rsidR="00C531D0" w:rsidRDefault="00C531D0" w:rsidP="00C531D0">
            <w:pPr>
              <w:rPr>
                <w:rFonts w:ascii="Calibri" w:hAnsi="Calibri" w:cs="Calibri"/>
                <w:b/>
                <w:bCs/>
                <w:sz w:val="24"/>
                <w:szCs w:val="24"/>
                <w:lang w:val="en-US"/>
              </w:rPr>
            </w:pPr>
            <w:r>
              <w:rPr>
                <w:rFonts w:ascii="Calibri" w:hAnsi="Calibri" w:cs="Calibri"/>
                <w:b/>
                <w:bCs/>
                <w:sz w:val="24"/>
                <w:szCs w:val="24"/>
                <w:lang w:val="en-US"/>
              </w:rPr>
              <w:t>Economy</w:t>
            </w:r>
          </w:p>
        </w:tc>
        <w:tc>
          <w:tcPr>
            <w:tcW w:w="4508" w:type="dxa"/>
          </w:tcPr>
          <w:p w14:paraId="09157424" w14:textId="4031BEE8" w:rsidR="00C531D0" w:rsidRDefault="00C531D0" w:rsidP="00C531D0">
            <w:pPr>
              <w:rPr>
                <w:rFonts w:ascii="Calibri" w:hAnsi="Calibri" w:cs="Calibri"/>
                <w:b/>
                <w:bCs/>
                <w:sz w:val="24"/>
                <w:szCs w:val="24"/>
                <w:lang w:val="en-US"/>
              </w:rPr>
            </w:pPr>
            <w:r>
              <w:rPr>
                <w:rFonts w:ascii="Calibri" w:hAnsi="Calibri" w:cs="Calibri"/>
                <w:b/>
                <w:bCs/>
                <w:sz w:val="24"/>
                <w:szCs w:val="24"/>
                <w:lang w:val="en-US"/>
              </w:rPr>
              <w:t xml:space="preserve">Industry, mining, nomadic pastoralism </w:t>
            </w:r>
          </w:p>
        </w:tc>
      </w:tr>
      <w:tr w:rsidR="00C531D0" w14:paraId="05211629" w14:textId="77777777" w:rsidTr="00C531D0">
        <w:tc>
          <w:tcPr>
            <w:tcW w:w="4508" w:type="dxa"/>
          </w:tcPr>
          <w:p w14:paraId="74A7C8C8" w14:textId="7E5BD73E" w:rsidR="00C531D0" w:rsidRDefault="00C531D0" w:rsidP="00C531D0">
            <w:pPr>
              <w:rPr>
                <w:rFonts w:ascii="Calibri" w:hAnsi="Calibri" w:cs="Calibri"/>
                <w:b/>
                <w:bCs/>
                <w:sz w:val="24"/>
                <w:szCs w:val="24"/>
                <w:lang w:val="en-US"/>
              </w:rPr>
            </w:pPr>
            <w:r>
              <w:rPr>
                <w:rFonts w:ascii="Calibri" w:hAnsi="Calibri" w:cs="Calibri"/>
                <w:b/>
                <w:bCs/>
                <w:sz w:val="24"/>
                <w:szCs w:val="24"/>
                <w:lang w:val="en-US"/>
              </w:rPr>
              <w:t>Main challenges</w:t>
            </w:r>
          </w:p>
        </w:tc>
        <w:tc>
          <w:tcPr>
            <w:tcW w:w="4508" w:type="dxa"/>
          </w:tcPr>
          <w:p w14:paraId="63CE8715" w14:textId="527EE4CC" w:rsidR="00C531D0" w:rsidRDefault="00C531D0" w:rsidP="00C531D0">
            <w:pPr>
              <w:rPr>
                <w:rFonts w:ascii="Calibri" w:hAnsi="Calibri" w:cs="Calibri"/>
                <w:b/>
                <w:bCs/>
                <w:sz w:val="24"/>
                <w:szCs w:val="24"/>
                <w:lang w:val="en-US"/>
              </w:rPr>
            </w:pPr>
            <w:r>
              <w:rPr>
                <w:rFonts w:ascii="Calibri" w:hAnsi="Calibri" w:cs="Calibri"/>
                <w:b/>
                <w:bCs/>
                <w:sz w:val="24"/>
                <w:szCs w:val="24"/>
                <w:lang w:val="en-US"/>
              </w:rPr>
              <w:t>High poverty rate, gender-based violence, homelessness, limited teaching resources</w:t>
            </w:r>
          </w:p>
        </w:tc>
      </w:tr>
    </w:tbl>
    <w:p w14:paraId="7A4253FE" w14:textId="77777777" w:rsidR="00C531D0" w:rsidRDefault="00C531D0" w:rsidP="00C531D0">
      <w:pPr>
        <w:rPr>
          <w:rFonts w:ascii="Calibri" w:hAnsi="Calibri" w:cs="Calibri"/>
          <w:b/>
          <w:bCs/>
          <w:sz w:val="24"/>
          <w:szCs w:val="24"/>
          <w:lang w:val="en-US"/>
        </w:rPr>
      </w:pPr>
    </w:p>
    <w:p w14:paraId="73BCE2CB" w14:textId="77777777" w:rsidR="00C531D0" w:rsidRDefault="00C531D0" w:rsidP="00C531D0">
      <w:pPr>
        <w:rPr>
          <w:rFonts w:ascii="Calibri" w:hAnsi="Calibri" w:cs="Calibri"/>
          <w:b/>
          <w:bCs/>
          <w:sz w:val="24"/>
          <w:szCs w:val="24"/>
          <w:lang w:val="en-US"/>
        </w:rPr>
      </w:pPr>
    </w:p>
    <w:p w14:paraId="7ADDF5E9" w14:textId="31A7217F" w:rsidR="00C531D0" w:rsidRPr="00C531D0" w:rsidRDefault="00C531D0" w:rsidP="00C531D0">
      <w:pPr>
        <w:rPr>
          <w:rFonts w:ascii="Calibri" w:hAnsi="Calibri" w:cs="Calibri"/>
          <w:b/>
          <w:bCs/>
          <w:sz w:val="24"/>
          <w:szCs w:val="24"/>
          <w:lang w:val="en-US"/>
        </w:rPr>
      </w:pPr>
      <w:r w:rsidRPr="00C531D0">
        <w:rPr>
          <w:rFonts w:ascii="Calibri" w:hAnsi="Calibri" w:cs="Calibri"/>
          <w:b/>
          <w:bCs/>
          <w:sz w:val="24"/>
          <w:szCs w:val="24"/>
          <w:lang w:val="en-US"/>
        </w:rPr>
        <w:t>Focus on Mission: Mongolia</w:t>
      </w:r>
    </w:p>
    <w:p w14:paraId="302FE840" w14:textId="77777777" w:rsidR="00C531D0" w:rsidRPr="00C531D0" w:rsidRDefault="00C531D0" w:rsidP="00C531D0">
      <w:pPr>
        <w:rPr>
          <w:rFonts w:ascii="Calibri" w:hAnsi="Calibri" w:cs="Calibri"/>
          <w:sz w:val="24"/>
          <w:szCs w:val="24"/>
          <w:lang w:val="en-US"/>
        </w:rPr>
      </w:pPr>
      <w:r w:rsidRPr="00C531D0">
        <w:rPr>
          <w:rFonts w:ascii="Calibri" w:hAnsi="Calibri" w:cs="Calibri"/>
          <w:sz w:val="24"/>
          <w:szCs w:val="24"/>
          <w:lang w:val="en-US"/>
        </w:rPr>
        <w:t>This year we invite you to discover one of the smallest Catholic communities in the world, the Church of Mongolia, and the missionaries creating pathways of hope and equality.</w:t>
      </w:r>
    </w:p>
    <w:p w14:paraId="1349F460" w14:textId="77777777" w:rsidR="00C531D0" w:rsidRPr="00C531D0" w:rsidRDefault="00C531D0" w:rsidP="00C531D0">
      <w:pPr>
        <w:rPr>
          <w:rFonts w:ascii="Calibri" w:hAnsi="Calibri" w:cs="Calibri"/>
          <w:sz w:val="24"/>
          <w:szCs w:val="24"/>
          <w:lang w:val="en-US"/>
        </w:rPr>
      </w:pPr>
      <w:r w:rsidRPr="00C531D0">
        <w:rPr>
          <w:rFonts w:ascii="Calibri" w:hAnsi="Calibri" w:cs="Calibri"/>
          <w:sz w:val="24"/>
          <w:szCs w:val="24"/>
          <w:lang w:val="en-US"/>
        </w:rPr>
        <w:t>Located between Russia and China, Mongolia is known for its harsh weather, often dropping to -40 degrees Celsius in winter, creating tough conditions for its people.</w:t>
      </w:r>
    </w:p>
    <w:p w14:paraId="441C1859" w14:textId="77777777" w:rsidR="00C531D0" w:rsidRPr="00C531D0" w:rsidRDefault="00C531D0" w:rsidP="00C531D0">
      <w:pPr>
        <w:rPr>
          <w:rFonts w:ascii="Calibri" w:hAnsi="Calibri" w:cs="Calibri"/>
          <w:sz w:val="24"/>
          <w:szCs w:val="24"/>
          <w:lang w:val="en-US"/>
        </w:rPr>
      </w:pPr>
      <w:r w:rsidRPr="00C531D0">
        <w:rPr>
          <w:rFonts w:ascii="Calibri" w:hAnsi="Calibri" w:cs="Calibri"/>
          <w:sz w:val="24"/>
          <w:szCs w:val="24"/>
          <w:lang w:val="en-US"/>
        </w:rPr>
        <w:t xml:space="preserve">Rich in culture and tradition, Mongolia is a country of diversity and religiosity. From only 14 Mongolian Catholics </w:t>
      </w:r>
      <w:proofErr w:type="spellStart"/>
      <w:r w:rsidRPr="00C531D0">
        <w:rPr>
          <w:rFonts w:ascii="Calibri" w:hAnsi="Calibri" w:cs="Calibri"/>
          <w:sz w:val="24"/>
          <w:szCs w:val="24"/>
          <w:lang w:val="en-US"/>
        </w:rPr>
        <w:t>recognised</w:t>
      </w:r>
      <w:proofErr w:type="spellEnd"/>
      <w:r w:rsidRPr="00C531D0">
        <w:rPr>
          <w:rFonts w:ascii="Calibri" w:hAnsi="Calibri" w:cs="Calibri"/>
          <w:sz w:val="24"/>
          <w:szCs w:val="24"/>
          <w:lang w:val="en-US"/>
        </w:rPr>
        <w:t xml:space="preserve"> in 1995, the community has grown to 1500 Catholics in 2022.</w:t>
      </w:r>
    </w:p>
    <w:p w14:paraId="2D4AD10E" w14:textId="1ADA90EE" w:rsidR="00C531D0" w:rsidRPr="00C531D0" w:rsidRDefault="00C531D0" w:rsidP="00C531D0">
      <w:pPr>
        <w:rPr>
          <w:rFonts w:ascii="Calibri" w:hAnsi="Calibri" w:cs="Calibri"/>
          <w:sz w:val="24"/>
          <w:szCs w:val="24"/>
          <w:lang w:val="en-US"/>
        </w:rPr>
      </w:pPr>
      <w:r w:rsidRPr="00C531D0">
        <w:rPr>
          <w:rFonts w:ascii="Calibri" w:hAnsi="Calibri" w:cs="Calibri"/>
          <w:sz w:val="24"/>
          <w:szCs w:val="24"/>
          <w:lang w:val="en-US"/>
        </w:rPr>
        <w:t>As the missionaries work toward building a stronger economy and society, there is a critical need for people in vulnerable situations to access social services.</w:t>
      </w:r>
    </w:p>
    <w:p w14:paraId="6FAEF77A" w14:textId="2A42C69A" w:rsidR="00C531D0" w:rsidRPr="00C531D0" w:rsidRDefault="00C531D0" w:rsidP="00C531D0">
      <w:pPr>
        <w:rPr>
          <w:rFonts w:ascii="Calibri" w:hAnsi="Calibri" w:cs="Calibri"/>
          <w:sz w:val="24"/>
          <w:szCs w:val="24"/>
          <w:lang w:val="en-US"/>
        </w:rPr>
      </w:pPr>
      <w:r w:rsidRPr="00C531D0">
        <w:rPr>
          <w:rFonts w:ascii="Calibri" w:hAnsi="Calibri" w:cs="Calibri"/>
          <w:sz w:val="24"/>
          <w:szCs w:val="24"/>
          <w:lang w:val="en-US"/>
        </w:rPr>
        <w:t>Finding its space in the Mongolian landscape, the Catholic Church has become an essential social services provider, bringing hope to many thanks to the dedication of the missionaries on the ground. This year, we amplify their voices around the world.</w:t>
      </w:r>
    </w:p>
    <w:sectPr w:rsidR="00C531D0" w:rsidRPr="00C531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E4D4" w14:textId="77777777" w:rsidR="00AF7026" w:rsidRDefault="00AF7026" w:rsidP="00194BA5">
      <w:pPr>
        <w:spacing w:after="0" w:line="240" w:lineRule="auto"/>
      </w:pPr>
      <w:r>
        <w:separator/>
      </w:r>
    </w:p>
  </w:endnote>
  <w:endnote w:type="continuationSeparator" w:id="0">
    <w:p w14:paraId="4618A6A3" w14:textId="77777777" w:rsidR="00AF7026" w:rsidRDefault="00AF7026" w:rsidP="0019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453D" w14:textId="77777777" w:rsidR="00AF7026" w:rsidRDefault="00AF7026" w:rsidP="00194BA5">
      <w:pPr>
        <w:spacing w:after="0" w:line="240" w:lineRule="auto"/>
      </w:pPr>
      <w:r>
        <w:separator/>
      </w:r>
    </w:p>
  </w:footnote>
  <w:footnote w:type="continuationSeparator" w:id="0">
    <w:p w14:paraId="2DCA68E2" w14:textId="77777777" w:rsidR="00AF7026" w:rsidRDefault="00AF7026" w:rsidP="0019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B465" w14:textId="2162924B" w:rsidR="00194BA5" w:rsidRDefault="00194BA5">
    <w:pPr>
      <w:pStyle w:val="Header"/>
    </w:pPr>
    <w:r>
      <w:rPr>
        <w:noProof/>
      </w:rPr>
      <w:drawing>
        <wp:anchor distT="0" distB="0" distL="114300" distR="114300" simplePos="0" relativeHeight="251659264" behindDoc="1" locked="0" layoutInCell="1" allowOverlap="1" wp14:anchorId="5D930848" wp14:editId="659F8A11">
          <wp:simplePos x="0" y="0"/>
          <wp:positionH relativeFrom="column">
            <wp:posOffset>-466725</wp:posOffset>
          </wp:positionH>
          <wp:positionV relativeFrom="paragraph">
            <wp:posOffset>-153035</wp:posOffset>
          </wp:positionV>
          <wp:extent cx="1103179" cy="609600"/>
          <wp:effectExtent l="0" t="0" r="1905" b="0"/>
          <wp:wrapNone/>
          <wp:docPr id="1927811806" name="Picture 1" descr="A logo with a han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11806" name="Picture 1" descr="A logo with a hand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179"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1DA0"/>
    <w:multiLevelType w:val="hybridMultilevel"/>
    <w:tmpl w:val="591AACAA"/>
    <w:lvl w:ilvl="0" w:tplc="AEDCCC70">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347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D0"/>
    <w:rsid w:val="0016135F"/>
    <w:rsid w:val="00194BA5"/>
    <w:rsid w:val="008E2074"/>
    <w:rsid w:val="00AF7026"/>
    <w:rsid w:val="00C531D0"/>
    <w:rsid w:val="00E11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B83C"/>
  <w15:chartTrackingRefBased/>
  <w15:docId w15:val="{7535330D-B9F3-479F-A86A-0D9A5D98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1D0"/>
    <w:rPr>
      <w:rFonts w:eastAsiaTheme="majorEastAsia" w:cstheme="majorBidi"/>
      <w:color w:val="272727" w:themeColor="text1" w:themeTint="D8"/>
    </w:rPr>
  </w:style>
  <w:style w:type="paragraph" w:styleId="Title">
    <w:name w:val="Title"/>
    <w:basedOn w:val="Normal"/>
    <w:next w:val="Normal"/>
    <w:link w:val="TitleChar"/>
    <w:uiPriority w:val="10"/>
    <w:qFormat/>
    <w:rsid w:val="00C53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1D0"/>
    <w:pPr>
      <w:spacing w:before="160"/>
      <w:jc w:val="center"/>
    </w:pPr>
    <w:rPr>
      <w:i/>
      <w:iCs/>
      <w:color w:val="404040" w:themeColor="text1" w:themeTint="BF"/>
    </w:rPr>
  </w:style>
  <w:style w:type="character" w:customStyle="1" w:styleId="QuoteChar">
    <w:name w:val="Quote Char"/>
    <w:basedOn w:val="DefaultParagraphFont"/>
    <w:link w:val="Quote"/>
    <w:uiPriority w:val="29"/>
    <w:rsid w:val="00C531D0"/>
    <w:rPr>
      <w:i/>
      <w:iCs/>
      <w:color w:val="404040" w:themeColor="text1" w:themeTint="BF"/>
    </w:rPr>
  </w:style>
  <w:style w:type="paragraph" w:styleId="ListParagraph">
    <w:name w:val="List Paragraph"/>
    <w:basedOn w:val="Normal"/>
    <w:uiPriority w:val="34"/>
    <w:qFormat/>
    <w:rsid w:val="00C531D0"/>
    <w:pPr>
      <w:ind w:left="720"/>
      <w:contextualSpacing/>
    </w:pPr>
  </w:style>
  <w:style w:type="character" w:styleId="IntenseEmphasis">
    <w:name w:val="Intense Emphasis"/>
    <w:basedOn w:val="DefaultParagraphFont"/>
    <w:uiPriority w:val="21"/>
    <w:qFormat/>
    <w:rsid w:val="00C531D0"/>
    <w:rPr>
      <w:i/>
      <w:iCs/>
      <w:color w:val="0F4761" w:themeColor="accent1" w:themeShade="BF"/>
    </w:rPr>
  </w:style>
  <w:style w:type="paragraph" w:styleId="IntenseQuote">
    <w:name w:val="Intense Quote"/>
    <w:basedOn w:val="Normal"/>
    <w:next w:val="Normal"/>
    <w:link w:val="IntenseQuoteChar"/>
    <w:uiPriority w:val="30"/>
    <w:qFormat/>
    <w:rsid w:val="00C53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1D0"/>
    <w:rPr>
      <w:i/>
      <w:iCs/>
      <w:color w:val="0F4761" w:themeColor="accent1" w:themeShade="BF"/>
    </w:rPr>
  </w:style>
  <w:style w:type="character" w:styleId="IntenseReference">
    <w:name w:val="Intense Reference"/>
    <w:basedOn w:val="DefaultParagraphFont"/>
    <w:uiPriority w:val="32"/>
    <w:qFormat/>
    <w:rsid w:val="00C531D0"/>
    <w:rPr>
      <w:b/>
      <w:bCs/>
      <w:smallCaps/>
      <w:color w:val="0F4761" w:themeColor="accent1" w:themeShade="BF"/>
      <w:spacing w:val="5"/>
    </w:rPr>
  </w:style>
  <w:style w:type="table" w:styleId="TableGrid">
    <w:name w:val="Table Grid"/>
    <w:basedOn w:val="TableNormal"/>
    <w:uiPriority w:val="39"/>
    <w:rsid w:val="00C5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BA5"/>
  </w:style>
  <w:style w:type="paragraph" w:styleId="Footer">
    <w:name w:val="footer"/>
    <w:basedOn w:val="Normal"/>
    <w:link w:val="FooterChar"/>
    <w:uiPriority w:val="99"/>
    <w:unhideWhenUsed/>
    <w:rsid w:val="0019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7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2</cp:revision>
  <dcterms:created xsi:type="dcterms:W3CDTF">2024-06-10T23:49:00Z</dcterms:created>
  <dcterms:modified xsi:type="dcterms:W3CDTF">2024-06-11T23:43:00Z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82c570f4-a521-4f44-a34f-93c7779b7c4c</vt:lpwstr>
  </property>
</Properties>
</file>