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7ED3A" w14:textId="11853593" w:rsidR="009323A0" w:rsidRPr="006D5AB5" w:rsidRDefault="00FA50D7" w:rsidP="009323A0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6D5AB5">
        <w:rPr>
          <w:rFonts w:ascii="Times New Roman" w:hAnsi="Times New Roman"/>
          <w:b/>
          <w:bCs/>
          <w:color w:val="FF0000"/>
          <w:sz w:val="20"/>
          <w:szCs w:val="20"/>
        </w:rPr>
        <w:t xml:space="preserve">SEGUNDO DOMINGO DO TEMPO COMUM </w:t>
      </w:r>
      <w:r w:rsidR="009323A0" w:rsidRPr="006D5AB5">
        <w:rPr>
          <w:rFonts w:ascii="Times New Roman" w:hAnsi="Times New Roman"/>
          <w:b/>
          <w:bCs/>
          <w:color w:val="FF0000"/>
          <w:sz w:val="20"/>
          <w:szCs w:val="20"/>
        </w:rPr>
        <w:t xml:space="preserve">(ANO C) </w:t>
      </w:r>
    </w:p>
    <w:p w14:paraId="4740624E" w14:textId="61F2D6EA" w:rsidR="006C0666" w:rsidRPr="006D5AB5" w:rsidRDefault="00AD0268" w:rsidP="009323A0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D5AB5">
        <w:rPr>
          <w:rFonts w:ascii="Times New Roman" w:hAnsi="Times New Roman"/>
          <w:i/>
          <w:iCs/>
          <w:sz w:val="20"/>
          <w:szCs w:val="20"/>
        </w:rPr>
        <w:t>Is</w:t>
      </w:r>
      <w:r w:rsidRPr="006D5AB5">
        <w:rPr>
          <w:rFonts w:ascii="Times New Roman" w:hAnsi="Times New Roman"/>
          <w:sz w:val="20"/>
          <w:szCs w:val="20"/>
        </w:rPr>
        <w:t xml:space="preserve"> 62,</w:t>
      </w:r>
      <w:r w:rsidR="006D5AB5" w:rsidRPr="006D5AB5">
        <w:rPr>
          <w:rFonts w:ascii="Times New Roman" w:hAnsi="Times New Roman"/>
          <w:sz w:val="20"/>
          <w:szCs w:val="20"/>
        </w:rPr>
        <w:t xml:space="preserve"> </w:t>
      </w:r>
      <w:r w:rsidR="006C0666" w:rsidRPr="006D5AB5">
        <w:rPr>
          <w:rFonts w:ascii="Times New Roman" w:hAnsi="Times New Roman"/>
          <w:sz w:val="20"/>
          <w:szCs w:val="20"/>
        </w:rPr>
        <w:t xml:space="preserve">1-5; </w:t>
      </w:r>
      <w:proofErr w:type="spellStart"/>
      <w:r w:rsidR="006C0666" w:rsidRPr="006D5AB5">
        <w:rPr>
          <w:rFonts w:ascii="Times New Roman" w:hAnsi="Times New Roman"/>
          <w:i/>
          <w:iCs/>
          <w:sz w:val="20"/>
          <w:szCs w:val="20"/>
        </w:rPr>
        <w:t>S</w:t>
      </w:r>
      <w:r w:rsidR="009323A0" w:rsidRPr="006D5AB5">
        <w:rPr>
          <w:rFonts w:ascii="Times New Roman" w:hAnsi="Times New Roman"/>
          <w:i/>
          <w:iCs/>
          <w:sz w:val="20"/>
          <w:szCs w:val="20"/>
        </w:rPr>
        <w:t>l</w:t>
      </w:r>
      <w:proofErr w:type="spellEnd"/>
      <w:r w:rsidR="006C0666" w:rsidRPr="006D5AB5">
        <w:rPr>
          <w:rFonts w:ascii="Times New Roman" w:hAnsi="Times New Roman"/>
          <w:sz w:val="20"/>
          <w:szCs w:val="20"/>
        </w:rPr>
        <w:t xml:space="preserve"> 95; </w:t>
      </w:r>
      <w:r w:rsidR="006C0666" w:rsidRPr="006D5AB5">
        <w:rPr>
          <w:rFonts w:ascii="Times New Roman" w:hAnsi="Times New Roman"/>
          <w:i/>
          <w:iCs/>
          <w:sz w:val="20"/>
          <w:szCs w:val="20"/>
        </w:rPr>
        <w:t>1</w:t>
      </w:r>
      <w:r w:rsidR="006D5AB5" w:rsidRPr="006D5AB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6C0666" w:rsidRPr="006D5AB5">
        <w:rPr>
          <w:rFonts w:ascii="Times New Roman" w:hAnsi="Times New Roman"/>
          <w:i/>
          <w:iCs/>
          <w:sz w:val="20"/>
          <w:szCs w:val="20"/>
        </w:rPr>
        <w:t>Cor</w:t>
      </w:r>
      <w:r w:rsidR="006C0666" w:rsidRPr="006D5AB5">
        <w:rPr>
          <w:rFonts w:ascii="Times New Roman" w:hAnsi="Times New Roman"/>
          <w:sz w:val="20"/>
          <w:szCs w:val="20"/>
        </w:rPr>
        <w:t xml:space="preserve"> 12,</w:t>
      </w:r>
      <w:r w:rsidR="006D5AB5" w:rsidRPr="006D5AB5">
        <w:rPr>
          <w:rFonts w:ascii="Times New Roman" w:hAnsi="Times New Roman"/>
          <w:sz w:val="20"/>
          <w:szCs w:val="20"/>
        </w:rPr>
        <w:t xml:space="preserve"> </w:t>
      </w:r>
      <w:r w:rsidR="006C0666" w:rsidRPr="006D5AB5">
        <w:rPr>
          <w:rFonts w:ascii="Times New Roman" w:hAnsi="Times New Roman"/>
          <w:sz w:val="20"/>
          <w:szCs w:val="20"/>
        </w:rPr>
        <w:t xml:space="preserve">4-11; </w:t>
      </w:r>
      <w:proofErr w:type="spellStart"/>
      <w:r w:rsidR="006C0666" w:rsidRPr="006D5AB5">
        <w:rPr>
          <w:rFonts w:ascii="Times New Roman" w:hAnsi="Times New Roman"/>
          <w:i/>
          <w:iCs/>
          <w:sz w:val="20"/>
          <w:szCs w:val="20"/>
        </w:rPr>
        <w:t>Jo</w:t>
      </w:r>
      <w:proofErr w:type="spellEnd"/>
      <w:r w:rsidR="009323A0" w:rsidRPr="006D5AB5">
        <w:rPr>
          <w:rFonts w:ascii="Times New Roman" w:hAnsi="Times New Roman"/>
          <w:sz w:val="20"/>
          <w:szCs w:val="20"/>
        </w:rPr>
        <w:t xml:space="preserve"> 2,</w:t>
      </w:r>
      <w:r w:rsidR="006D5AB5" w:rsidRPr="006D5AB5">
        <w:rPr>
          <w:rFonts w:ascii="Times New Roman" w:hAnsi="Times New Roman"/>
          <w:sz w:val="20"/>
          <w:szCs w:val="20"/>
        </w:rPr>
        <w:t xml:space="preserve"> </w:t>
      </w:r>
      <w:r w:rsidR="009323A0" w:rsidRPr="006D5AB5">
        <w:rPr>
          <w:rFonts w:ascii="Times New Roman" w:hAnsi="Times New Roman"/>
          <w:sz w:val="20"/>
          <w:szCs w:val="20"/>
        </w:rPr>
        <w:t>1-11</w:t>
      </w:r>
      <w:r w:rsidR="009323A0" w:rsidRPr="006D5AB5">
        <w:t xml:space="preserve"> </w:t>
      </w:r>
    </w:p>
    <w:p w14:paraId="46BBE091" w14:textId="77777777" w:rsidR="009323A0" w:rsidRPr="006D5AB5" w:rsidRDefault="009323A0" w:rsidP="009323A0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</w:pPr>
    </w:p>
    <w:p w14:paraId="54221C99" w14:textId="77777777" w:rsidR="00FA50D7" w:rsidRPr="006D5AB5" w:rsidRDefault="00FA50D7" w:rsidP="00FA50D7">
      <w:pPr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 w:rsidRPr="006D5AB5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COMENTÁRIO</w:t>
      </w:r>
    </w:p>
    <w:p w14:paraId="09C244EB" w14:textId="72B04A8F" w:rsidR="00F21A86" w:rsidRDefault="0080380A" w:rsidP="00F61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 segundo Domingo do Tempo Comum continua o tema da manifestação do Senhor, celebrado com a Epifania e a Festa do Ba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tismo do Senhor. O evento sobre o qual a Liturgia propõe que meditemos hoje é </w:t>
      </w:r>
      <w:r w:rsidR="002D4EBA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o </w:t>
      </w:r>
      <w:r w:rsidR="0058297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das bodas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de Caná, que juntamente com a visita dos Magos e o Ba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tismo de Jesus no Jordão constituem a grande tríplice Epifania, ou seja, a revelação/manifestação do Senhor ao mundo. Portanto, canta uma antiga antífona, agora utilizada </w:t>
      </w:r>
      <w:r w:rsidR="0058297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as segundas Vésperas da Solenidade da Epifania: </w:t>
      </w:r>
      <w:r w:rsidR="00F21A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«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Recordamos neste dia três mistérios:</w:t>
      </w:r>
      <w:r w:rsidR="00F21A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/ 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Hoje</w:t>
      </w:r>
      <w:r w:rsidR="001F151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 estrela gui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ou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os Magos ao presépio.</w:t>
      </w:r>
      <w:r w:rsidR="00F21A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/ 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Hoje</w:t>
      </w:r>
      <w:r w:rsidR="001F151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nas bodas de Caná a água foi mudada em vinho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</w:t>
      </w:r>
      <w:r w:rsidR="00F21A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/ 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Hoje</w:t>
      </w:r>
      <w:r w:rsidR="001F151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no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rio 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Jordão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Cristo qu</w:t>
      </w:r>
      <w:r w:rsidR="00B0174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 ser ba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tizado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F21A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/ 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para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nos salvar</w:t>
      </w:r>
      <w:r w:rsidR="008249F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</w:t>
      </w:r>
      <w:r w:rsidR="00B0174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Aleluia</w:t>
      </w:r>
      <w:r w:rsidR="00886A3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». </w:t>
      </w:r>
      <w:r w:rsidR="008F1D5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Os três eventos são celebrados num místico</w:t>
      </w:r>
      <w:r w:rsidR="0058297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58297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“hoje”</w:t>
      </w:r>
      <w:r w:rsidR="008F1D5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</w:t>
      </w:r>
      <w:r w:rsidR="0058297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que </w:t>
      </w:r>
      <w:r w:rsidR="008F1D5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são curiosamente </w:t>
      </w:r>
      <w:r w:rsidR="0058297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elencados</w:t>
      </w:r>
      <w:r w:rsidR="008F1D5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com </w:t>
      </w:r>
      <w:r w:rsidR="0058297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as bodas de </w:t>
      </w:r>
      <w:r w:rsidR="008F1D5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Caná </w:t>
      </w:r>
      <w:r w:rsidR="0058297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ao centro</w:t>
      </w:r>
      <w:r w:rsidR="008F1D5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à custa da sua ordem temporal lógica (primeiro os Magos, depois o ba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</w:t>
      </w:r>
      <w:r w:rsidR="008F1D5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tismo, e finalmente o casamento). Isto destina-se talvez a realçar a importância do que aconteceu em Caná. Dos três episódios, de facto, </w:t>
      </w:r>
      <w:r w:rsid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só</w:t>
      </w:r>
      <w:r w:rsidR="008F1D5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este é explicitamente chamado uma manifestação do Senhor</w:t>
      </w:r>
      <w:r w:rsidR="00F21A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: «</w:t>
      </w:r>
      <w:r w:rsidR="00F61BE8" w:rsidRP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Foi assim que, em Caná da Galileia,</w:t>
      </w:r>
      <w:r w:rsid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F61BE8" w:rsidRP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Jesus deu início aos </w:t>
      </w:r>
      <w:r w:rsid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="00F61BE8" w:rsidRP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eus milagres</w:t>
      </w:r>
      <w:r w:rsid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(literalmente: sinais)</w:t>
      </w:r>
      <w:r w:rsidR="00F61BE8" w:rsidRP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</w:t>
      </w:r>
      <w:r w:rsid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F61BE8" w:rsidRPr="00F61BE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 xml:space="preserve">Manifestou a </w:t>
      </w:r>
      <w:r w:rsidR="00F61BE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S</w:t>
      </w:r>
      <w:r w:rsidR="00F61BE8" w:rsidRPr="00F61BE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ua glória</w:t>
      </w:r>
      <w:r w:rsid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F61BE8" w:rsidRPr="00F61BE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 os discípulos acreditaram n’Ele.</w:t>
      </w:r>
      <w:r w:rsidR="00F21A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».</w:t>
      </w:r>
    </w:p>
    <w:p w14:paraId="7CDAA4D6" w14:textId="54D49CDD" w:rsidR="00F21A86" w:rsidRPr="006D5AB5" w:rsidRDefault="008F1D58" w:rsidP="00F21A86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Meditando sobre este grande mistério das bodas de Caná como um prolongamento </w:t>
      </w:r>
      <w:r w:rsidR="00E44EC1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adicional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da Epifania e do Ba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tismo, debruçamo-nos sobre três factos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estranhos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dessas bodas</w:t>
      </w:r>
      <w:r w:rsidR="00E44EC1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 fim de apreender o significado profundo do acontecimento que o Evangelho </w:t>
      </w:r>
      <w:r w:rsidR="002150BE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nos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quer transmitir.</w:t>
      </w:r>
    </w:p>
    <w:p w14:paraId="285BFE67" w14:textId="608FE130" w:rsidR="00F505EC" w:rsidRPr="006D5AB5" w:rsidRDefault="00F21A86" w:rsidP="00345751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1. 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«</w:t>
      </w:r>
      <w:r w:rsidR="00C533A7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N</w:t>
      </w:r>
      <w:r w:rsidR="00EB24C7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ão têm vinho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»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 </w:t>
      </w:r>
      <w:r w:rsidR="00E44EC1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constatação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da </w:t>
      </w:r>
      <w:r w:rsidR="0034575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ãe </w:t>
      </w:r>
      <w:r w:rsidR="00E44EC1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introduz-nos n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o primeiro facto estranho: num certo momento </w:t>
      </w:r>
      <w:r w:rsidR="00010F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das bodas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o vinho esgotou-se. Mas como? Porquê? Obviamente, há que ter em mente que o casamento no ambiente cultural judeu dura vários dias, por vezes até uma semana inteira. No entanto, a questão é sempre esta: os organizadores do casamento não sabiam calcular e comprar a quantidade necessária de vinho com antecedência, com base nos dias previstos das bodas e no número de convidados? A este respeito, pode-se logicamente assumir que o vinho </w:t>
      </w:r>
      <w:r w:rsidR="00C8380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faltou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por causa de alguns convidados inesperados ou de alguns que beberam um pouco demais.</w:t>
      </w:r>
    </w:p>
    <w:p w14:paraId="6C3B7D92" w14:textId="10AEC7BE" w:rsidR="00F505EC" w:rsidRPr="006D5AB5" w:rsidRDefault="00F505EC" w:rsidP="00F505EC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Em qualquer caso, a falta de vinho </w:t>
      </w:r>
      <w:r w:rsidR="00C8380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na festa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levou Jesus a realizar um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sinal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na verdade o </w:t>
      </w:r>
      <w:r w:rsidR="00C8380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eu </w:t>
      </w:r>
      <w:proofErr w:type="gramStart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primeiro</w:t>
      </w:r>
      <w:proofErr w:type="gramEnd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sinal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no Evangelho de João. É aquilo a que normalmente chamamos o milagre da água transformada em vinho. No entanto, o evangelista</w:t>
      </w:r>
      <w:r w:rsidR="00A227E4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sistematicamente, e por isso</w:t>
      </w:r>
      <w:r w:rsidR="00A227E4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muito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provavelmente</w:t>
      </w:r>
      <w:r w:rsidR="00A227E4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A227E4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evita intencionalmente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esta palavra, preferindo usar </w:t>
      </w:r>
      <w:r w:rsidR="00A227E4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 palavra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sinal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para sublinhar que o que Jesus fez não era para criar um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espe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táculo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para </w:t>
      </w:r>
      <w:r w:rsidR="00010F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ser visto ou admirado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mas para </w:t>
      </w:r>
      <w:r w:rsidR="00A227E4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suscitar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 reflexão </w:t>
      </w:r>
      <w:r w:rsidR="00A227E4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para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chegar à fé n’Ele. </w:t>
      </w:r>
    </w:p>
    <w:p w14:paraId="7F2A3B9C" w14:textId="4B8C070B" w:rsidR="00F505EC" w:rsidRPr="006D5AB5" w:rsidRDefault="00B400BE" w:rsidP="00F505EC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Efectivamente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a falta de vinho indica uma outra realidade. O vinho é sempre um símbolo de alegria, porque 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ele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«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alegra </w:t>
      </w:r>
      <w:r w:rsidR="00010F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o 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coração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dos homens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»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como diz o salmista (cf. </w:t>
      </w:r>
      <w:proofErr w:type="spellStart"/>
      <w:r w:rsidR="00F505EC" w:rsidRPr="00410A6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Sl</w:t>
      </w:r>
      <w:proofErr w:type="spellEnd"/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104,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15). Indica, por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isso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a felicidade da vida, e assim o vinho abundante será um símbolo da alegria e 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da 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felicidade transbordante do tempo messiânico. De acord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 com a tradição judaica, no fim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dos tempos, quando o tão esperado messias vier, as vinhas darão muitos frutos e consequentemente o vinho 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correrá 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em e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de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todos os lugares, 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sobre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mon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tes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colinas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e 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vales, para não mencionar os rios. 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Isto explica de certa forma a a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ção, um pouco exagerada</w:t>
      </w:r>
      <w:r w:rsidR="00010F8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mas altamente simbólica, 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de Jesus 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de 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fazer </w:t>
      </w:r>
      <w:r w:rsidR="007572A9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encher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de água </w:t>
      </w:r>
      <w:r w:rsidR="005C71BC" w:rsidRPr="005C71BC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todas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as seis ânforas para transformar tudo em vinho, 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obtendo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720 litros que poderiam sobrar mesmo 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para 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depois da festa. É uma espécie de multiplicação do vinho, quase em paralelo com a multiplicação do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pã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es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depois</w:t>
      </w:r>
      <w:r w:rsidR="00F505EC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!</w:t>
      </w:r>
    </w:p>
    <w:p w14:paraId="123DD3EC" w14:textId="5D1ACA1F" w:rsidR="00F505EC" w:rsidRPr="006D5AB5" w:rsidRDefault="00F505EC" w:rsidP="00345751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Jesus 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é, </w:t>
      </w:r>
      <w:r w:rsidR="005C71B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então</w:t>
      </w:r>
      <w:r w:rsidR="007572A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o messias que inaugurou assim o tempo messiânico com o sinal da abundância do vinho. Ele veio para dar não só vida, mas também vida em abundância</w:t>
      </w:r>
      <w:r w:rsidR="00DD60CD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DD60CD" w:rsidRPr="00DD60CD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(cf. </w:t>
      </w:r>
      <w:proofErr w:type="spellStart"/>
      <w:r w:rsidR="00DD60CD" w:rsidRPr="00DD6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Jo</w:t>
      </w:r>
      <w:proofErr w:type="spellEnd"/>
      <w:r w:rsidR="00DD60CD" w:rsidRPr="00DD60CD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10,</w:t>
      </w:r>
      <w:r w:rsidR="00DD60CD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DD60CD" w:rsidRPr="00DD60CD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10).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 missão de Deus feito homem para nós não é simplesmente oferecer </w:t>
      </w:r>
      <w:r w:rsidR="0071776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redenção, mas </w:t>
      </w:r>
      <w:r w:rsidR="0071776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redenção</w:t>
      </w:r>
      <w:r w:rsidR="009F5042" w:rsidRPr="009F50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9F50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abundante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lastRenderedPageBreak/>
        <w:t xml:space="preserve">porque </w:t>
      </w:r>
      <w:r w:rsidR="000F1AF4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Copiosa </w:t>
      </w:r>
      <w:proofErr w:type="spellStart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apud</w:t>
      </w:r>
      <w:proofErr w:type="spellEnd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eum</w:t>
      </w:r>
      <w:proofErr w:type="spellEnd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redemptio</w:t>
      </w:r>
      <w:proofErr w:type="spellEnd"/>
      <w:r w:rsidR="000F1AF4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proofErr w:type="gramStart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(</w:t>
      </w:r>
      <w:r w:rsidR="00A15DFD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«</w:t>
      </w:r>
      <w:r w:rsidR="009A2D6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C</w:t>
      </w:r>
      <w:r w:rsidR="00DD60CD" w:rsidRPr="00DD60C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om</w:t>
      </w:r>
      <w:proofErr w:type="gramEnd"/>
      <w:r w:rsidR="00DD60CD" w:rsidRPr="00DD60CD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Ele é abundante a redenção</w:t>
      </w:r>
      <w:r w:rsidR="00A15DFD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»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)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como </w:t>
      </w:r>
      <w:r w:rsidR="003C00A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nos diz 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DD6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Salmo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130, recitado nas segundas Vésperas de Natal (cf.</w:t>
      </w:r>
      <w:r w:rsidRPr="00410A6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Pr="00410A6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Sl</w:t>
      </w:r>
      <w:proofErr w:type="spellEnd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130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7). </w:t>
      </w:r>
      <w:r w:rsidR="006A15C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Como Deus prometeu: «</w:t>
      </w:r>
      <w:r w:rsidR="009A2D62">
        <w:t>O</w:t>
      </w:r>
      <w:r w:rsidR="009A2D62" w:rsidRPr="009A2D6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9A2D6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</w:t>
      </w:r>
      <w:r w:rsidR="009A2D62" w:rsidRPr="009A2D6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eu povo há</w:t>
      </w:r>
      <w:r w:rsidR="009A2D6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-de</w:t>
      </w:r>
      <w:r w:rsidR="009A2D62" w:rsidRPr="009A2D6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saciar-se dos </w:t>
      </w:r>
      <w:r w:rsidR="009A2D6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</w:t>
      </w:r>
      <w:r w:rsidR="009A2D62" w:rsidRPr="009A2D6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eus bens</w:t>
      </w:r>
      <w:r w:rsidR="006A15C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» (</w:t>
      </w:r>
      <w:proofErr w:type="spellStart"/>
      <w:r w:rsidR="006A15C1" w:rsidRPr="00410A6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Jr</w:t>
      </w:r>
      <w:proofErr w:type="spellEnd"/>
      <w:r w:rsidR="006A15C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31,</w:t>
      </w:r>
      <w:r w:rsidR="00410A6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6A15C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14), Jesus, o enviado de Deus Pai,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na </w:t>
      </w:r>
      <w:r w:rsidR="00DE7CC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ua missão de trazer </w:t>
      </w:r>
      <w:r w:rsidR="00DE7CC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salvação e </w:t>
      </w:r>
      <w:r w:rsidR="00DE7CC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felicidade divina à humanidade, nunca está satisfeito com o pouco que é indispensável (muito menos </w:t>
      </w:r>
      <w:r w:rsidR="0071776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com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 mínimo indispensável), mas oferece tudo o que é possível, o</w:t>
      </w:r>
      <w:r w:rsidR="00C57CA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ferece-Se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C57CA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 Si mesmo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</w:t>
      </w:r>
      <w:r w:rsidR="00C57CA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Aliás, </w:t>
      </w:r>
      <w:r w:rsidR="00C57CAF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cada dia </w:t>
      </w:r>
      <w:r w:rsidR="00C57CA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</w:t>
      </w:r>
      <w:r w:rsidR="003C00A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ferece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mai</w:t>
      </w:r>
      <w:r w:rsidR="003C00A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 e mais, sempre abundante </w:t>
      </w:r>
      <w:r w:rsidR="00C57CA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no agir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abundante </w:t>
      </w:r>
      <w:r w:rsidR="00C57CA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amor, abundante </w:t>
      </w:r>
      <w:r w:rsidR="00C57CA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doação. Na </w:t>
      </w:r>
      <w:r w:rsidR="007554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ua pessoa </w:t>
      </w:r>
      <w:r w:rsidR="007554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realiza-se verdadeiramente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aquele zelo do profeta de Deus </w:t>
      </w:r>
      <w:r w:rsidR="007554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de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que ouvimos </w:t>
      </w:r>
      <w:r w:rsidR="007554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falar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na primeira leitura (e </w:t>
      </w:r>
      <w:r w:rsidR="007554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do qual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se bem vos lembrais, </w:t>
      </w:r>
      <w:r w:rsidR="007554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sentimos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proclamar numa da</w:t>
      </w:r>
      <w:r w:rsidR="003C00A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 quatro </w:t>
      </w:r>
      <w:r w:rsidR="007554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</w:t>
      </w:r>
      <w:r w:rsidR="003C00A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issas d</w:t>
      </w:r>
      <w:r w:rsidR="007554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</w:t>
      </w:r>
      <w:r w:rsidR="003C00A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Natal)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: </w:t>
      </w:r>
      <w:r w:rsidR="00A15DFD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«</w:t>
      </w:r>
      <w:r w:rsidR="00B93742" w:rsidRP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Por amor de Sião não me calarei,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/ </w:t>
      </w:r>
      <w:r w:rsidR="00B93742" w:rsidRP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por amor de Jerusalém não terei repouso,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/ </w:t>
      </w:r>
      <w:r w:rsidR="00B93742" w:rsidRP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enquanto a sua justiça não despontar como a aurora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/ </w:t>
      </w:r>
      <w:r w:rsidR="00B93742" w:rsidRP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 a sua salvação não resplandecer como facho ardente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.» </w:t>
      </w:r>
      <w:r w:rsidR="0034575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O missionário </w:t>
      </w:r>
      <w:r w:rsidR="00EF7527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de Deus </w:t>
      </w:r>
      <w:r w:rsidR="0034575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nunca p</w:t>
      </w:r>
      <w:r w:rsidR="00EF7527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á</w:t>
      </w:r>
      <w:r w:rsidR="0034575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ra. Nunca. Ele vai sempre mais </w:t>
      </w:r>
      <w:r w:rsidR="00EF7527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além e</w:t>
      </w:r>
      <w:r w:rsidR="0034575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EF7527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sempre mais longe</w:t>
      </w:r>
      <w:r w:rsidR="0034575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</w:t>
      </w:r>
    </w:p>
    <w:p w14:paraId="68F7CF23" w14:textId="7D1A18E9" w:rsidR="00F505EC" w:rsidRPr="006D5AB5" w:rsidRDefault="00F505EC" w:rsidP="00345751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Por</w:t>
      </w:r>
      <w:r w:rsidR="0043581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isso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mesmo que </w:t>
      </w:r>
      <w:r w:rsidR="0043581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para salvar o mundo fosse suficiente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uma única gota do </w:t>
      </w:r>
      <w:r w:rsidR="0043581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eu sangue, como nos ensina o grande Doutor da Igreja São Tomás de Aquino</w:t>
      </w:r>
      <w:r w:rsidR="0043581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no famoso hino eucarístico 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Adoro Te Devote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Jesus derramou o </w:t>
      </w:r>
      <w:r w:rsidR="0043581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eu precioso sangue em abundância, </w:t>
      </w:r>
      <w:r w:rsidR="0043581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aliás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todo o sangue do </w:t>
      </w:r>
      <w:r w:rsidR="0043581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="003C00A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eu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corpo, até </w:t>
      </w:r>
      <w:r w:rsidR="0071776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esgotar 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vida,</w:t>
      </w:r>
      <w:r w:rsidR="003C00A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até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mesmo depois da morte (cf. </w:t>
      </w:r>
      <w:proofErr w:type="spellStart"/>
      <w:r w:rsidRPr="006D5AB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Jo</w:t>
      </w:r>
      <w:proofErr w:type="spellEnd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19,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34)! Este </w:t>
      </w:r>
      <w:r w:rsidR="0073762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sangue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será </w:t>
      </w:r>
      <w:r w:rsidR="0073762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 manifestação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da abundância do vinho oferecido em Ca</w:t>
      </w:r>
      <w:r w:rsidR="0073762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ná que ficou não só depois dess</w:t>
      </w:r>
      <w:r w:rsidR="002D4EBA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</w:t>
      </w:r>
      <w:r w:rsidR="0073762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memoráve</w:t>
      </w:r>
      <w:r w:rsidR="002D4EBA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l</w:t>
      </w:r>
      <w:r w:rsidR="0073762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2D4EBA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casamento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mas também para a eternidade. Quem bebe deste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vinho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oferecido por Ele, vive</w:t>
      </w:r>
      <w:r w:rsidR="0073762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rá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eternamente, como Ele próprio afirma: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«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Quem </w:t>
      </w:r>
      <w:r w:rsidR="0071776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come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 </w:t>
      </w:r>
      <w:r w:rsidR="0043581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inha carne e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bebe o </w:t>
      </w:r>
      <w:r w:rsidR="0043581B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M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eu s</w:t>
      </w:r>
      <w:r w:rsidR="00A15DFD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angue tem a vida eterna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»</w:t>
      </w:r>
      <w:r w:rsidR="00A15DFD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! (</w:t>
      </w:r>
      <w:proofErr w:type="spellStart"/>
      <w:r w:rsidR="00A15DFD" w:rsidRPr="006D5AB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Jo</w:t>
      </w:r>
      <w:proofErr w:type="spellEnd"/>
      <w:r w:rsidR="00A15DFD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6,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54). Ou seja, goza</w:t>
      </w:r>
      <w:r w:rsidR="0073762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rá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de alegria e </w:t>
      </w:r>
      <w:r w:rsidR="00FC03A6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da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felicidade sempre em abundância!</w:t>
      </w:r>
      <w:r w:rsidR="000F1AF4" w:rsidRPr="006D5AB5">
        <w:t xml:space="preserve">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De fa</w:t>
      </w:r>
      <w:r w:rsidR="00FC03A6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to, </w:t>
      </w:r>
      <w:r w:rsidR="0034575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Jesus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declarou:</w:t>
      </w:r>
      <w:r w:rsidR="000F1AF4" w:rsidRPr="006D5AB5">
        <w:t xml:space="preserve"> </w:t>
      </w:r>
      <w:r w:rsidR="000F1AF4" w:rsidRPr="006D5AB5">
        <w:rPr>
          <w:rFonts w:cs="Calibri"/>
        </w:rPr>
        <w:t>«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Eu vim para que tenham vida, e a tenham em abundância» (</w:t>
      </w:r>
      <w:proofErr w:type="spellStart"/>
      <w:r w:rsidR="000F1AF4" w:rsidRPr="006D5AB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Jo</w:t>
      </w:r>
      <w:proofErr w:type="spellEnd"/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10,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10).</w:t>
      </w:r>
    </w:p>
    <w:p w14:paraId="05D259B8" w14:textId="7B9C018F" w:rsidR="00F505EC" w:rsidRPr="006D5AB5" w:rsidRDefault="00F505EC" w:rsidP="00F505EC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Este pensamento será suficiente para a reflexão de hoje. De facto, </w:t>
      </w:r>
      <w:r w:rsidR="00683D1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sobra </w:t>
      </w:r>
      <w:r w:rsidR="0073762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para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 semana inteira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até </w:t>
      </w:r>
      <w:r w:rsidR="00683D1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o próximo </w:t>
      </w:r>
      <w:r w:rsidR="00683D1F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omingo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! No entanto, </w:t>
      </w:r>
      <w:r w:rsidR="0073762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como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sinal de abundância, continuo a escrever sobre os outros dois pontos não menos importantes que emergem das leituras da Missa. (Peço desculpa aos leitores e especialmente aos tradutores, a quem agradeço </w:t>
      </w:r>
      <w:r w:rsidR="00491143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pela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compreensão e </w:t>
      </w:r>
      <w:r w:rsidR="00491143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fadiga do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trabalho!).</w:t>
      </w:r>
    </w:p>
    <w:p w14:paraId="4158F7EB" w14:textId="175E0AFE" w:rsidR="00AF75FB" w:rsidRPr="006D5AB5" w:rsidRDefault="00AF75FB" w:rsidP="005106C8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2. 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O verdadeiro </w:t>
      </w:r>
      <w:proofErr w:type="gramStart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esposo</w:t>
      </w:r>
      <w:proofErr w:type="gramEnd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das bodas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Da repreensão do </w:t>
      </w:r>
      <w:r w:rsidR="00B93742" w:rsidRP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chefe de mesa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ao noivo, podemos concluir </w:t>
      </w:r>
      <w:r w:rsidR="00717766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que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pertence ao noivo das bodas a honra e o dever de oferecer vinho aos convidados e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se possível,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sempre bom vinho. Assim, com a falta de vinho, o noivo d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 relato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falhou no seu dever, enquanto Jesus aparece como aquele que agora oferece o vinho. O noivo real deixou de 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o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ser, enquanto Jesus emerge como o verdadeiro noivo d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as núpcias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Nesta perspectiva, o casamento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naquel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 tempo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em Caná da Galileia ultrapassa os seus limites geográficos e temporais para se tornar a imagem do casamento místico entre Deus e o 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eu povo no fim dos tempos, 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evento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tão esperado e previsto pelos profetas, especialmente 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por </w:t>
      </w:r>
      <w:r w:rsidR="006D5AB5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Oseias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e Isaías, como nos lembra a primeira leitura: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«</w:t>
      </w:r>
      <w:r w:rsidR="005106C8">
        <w:t>S</w:t>
      </w:r>
      <w:r w:rsidR="005106C8" w:rsidRPr="005106C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erás a predile</w:t>
      </w:r>
      <w:r w:rsidR="005106C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</w:t>
      </w:r>
      <w:r w:rsidR="005106C8" w:rsidRPr="005106C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ta do Senhor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[Jerusalé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m] e a tua terra </w:t>
      </w:r>
      <w:r w:rsidR="005106C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t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erá </w:t>
      </w:r>
      <w:r w:rsidR="005106C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um esposo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[...] </w:t>
      </w:r>
      <w:r w:rsidR="005106C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</w:t>
      </w:r>
      <w:r w:rsidR="005106C8" w:rsidRPr="005106C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omo a esposa é a alegria do marido,</w:t>
      </w:r>
      <w:r w:rsidR="005106C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5106C8" w:rsidRPr="005106C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tu serás a alegria do teu Deus</w:t>
      </w:r>
      <w:r w:rsidR="008A506A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»</w:t>
      </w:r>
      <w:r w:rsidR="00B93742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</w:p>
    <w:p w14:paraId="0D2BC40C" w14:textId="3C1F9224" w:rsidR="00AF75FB" w:rsidRPr="006D5AB5" w:rsidRDefault="00AF75FB" w:rsidP="00AF75FB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3. A noiva </w:t>
      </w:r>
      <w:r w:rsidR="000F1AF4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invisível</w:t>
      </w:r>
      <w:r w:rsidR="000F1AF4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e os </w:t>
      </w:r>
      <w:r w:rsidR="000F1AF4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amigos</w:t>
      </w:r>
      <w:r w:rsidR="000F1AF4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 xml:space="preserve"> do Noivo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A leitura espiritual </w:t>
      </w:r>
      <w:r w:rsidR="005765D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feita até agora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ajuda-nos a resolver a terceira estranheza relativa à noiva que nunca é mencionada na </w:t>
      </w:r>
      <w:r w:rsidR="005765D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narrativa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</w:t>
      </w:r>
      <w:r w:rsidR="005765D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É assim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simplesmente porque se o verdadeiro Esposo d</w:t>
      </w:r>
      <w:r w:rsidR="005765D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as bodas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é Jesus, Deus feito homem</w:t>
      </w:r>
      <w:r w:rsidR="005765D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n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ão </w:t>
      </w:r>
      <w:r w:rsidR="005765D8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se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quer falar da noiva física, mas da verdadeira Noiva que é o povo que Ele ama apesar de todas as suas infidelidades e dureza de coração. O que aconteceu em Caná da Galileia marca o início da época das </w:t>
      </w:r>
      <w:r w:rsidR="000D0D0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núpcias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que atingirá o seu clímax quando chegar a Sua hora, ou seja, a hora da paixão, morte e ressurreição. Essa hora será também o momento da manifestação plena da Sua glória, que começou a manifestar-se em Caná. Esta estreita ligação entre os dois acontecimentos do Evangelho de João é clara pela presença exclusiva de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Sua Mãe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num (em Caná) e no outro (</w:t>
      </w:r>
      <w:r w:rsidR="00D1266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aos pés da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Cruz), em que Jesus se dirige sempre a ela com o nome formal </w:t>
      </w:r>
      <w:r w:rsidR="000D0D0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de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Mulher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para indicar </w:t>
      </w:r>
      <w:r w:rsidR="000D0D0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 solenidade d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 momento e a importância da pessoa.</w:t>
      </w:r>
    </w:p>
    <w:p w14:paraId="630CB362" w14:textId="358B9A3E" w:rsidR="00AF75FB" w:rsidRPr="006D5AB5" w:rsidRDefault="00AF75FB" w:rsidP="00345751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 propósito, deve ser esclarecido que o que Jesus disse </w:t>
      </w:r>
      <w:r w:rsidR="000D0D0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345751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ua Mãe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«</w:t>
      </w:r>
      <w:r w:rsidR="000D0D0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ainda não </w:t>
      </w:r>
      <w:proofErr w:type="gramStart"/>
      <w:r w:rsidR="000D0D0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chegou</w:t>
      </w:r>
      <w:proofErr w:type="gramEnd"/>
      <w:r w:rsidR="000D0D0C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D1266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 </w:t>
      </w:r>
      <w:r w:rsidR="00FA6450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inha hora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»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permanecerá verdadeiro mesmo depois do milagre, porque esta afirmação será repetida mais tarde (cf. </w:t>
      </w:r>
      <w:proofErr w:type="spellStart"/>
      <w:r w:rsidRPr="006D5AB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Jo</w:t>
      </w:r>
      <w:proofErr w:type="spellEnd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7,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30; 8,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20) até ao momento da paixão (cf. </w:t>
      </w:r>
      <w:proofErr w:type="spellStart"/>
      <w:r w:rsidRPr="006D5AB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Jo</w:t>
      </w:r>
      <w:proofErr w:type="spellEnd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13,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1). </w:t>
      </w:r>
      <w:r w:rsidR="00D76036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O que </w:t>
      </w:r>
      <w:r w:rsidR="00FA6450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Jesus fez não significa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que Ele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lastRenderedPageBreak/>
        <w:t>t</w:t>
      </w:r>
      <w:r w:rsidR="00D76036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eve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de antecipar a Sua hora a pedido d</w:t>
      </w:r>
      <w:r w:rsidR="00D76036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Sua Mãe. Marca apenas, como foi assinalado, o início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oficial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da era do cumprimento </w:t>
      </w:r>
      <w:r w:rsidR="00D1266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das bodas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divin</w:t>
      </w:r>
      <w:r w:rsidR="00D1266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</w:t>
      </w:r>
    </w:p>
    <w:p w14:paraId="68655166" w14:textId="4D87CD17" w:rsidR="00737625" w:rsidRPr="006D5AB5" w:rsidRDefault="00D12663" w:rsidP="00AF75FB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 partir d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esse início, começa a missão para a qual o Pai enviou o </w:t>
      </w:r>
      <w:r w:rsidR="00D76036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eu Filho: reunir 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na comunidade dos fiéis 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todos os filhos de Deus dispersos, cujo germe era precisamente o grupo dos </w:t>
      </w:r>
      <w:r w:rsidR="00D76036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eus primeiros discípulos que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acredita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r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am n</w:t>
      </w:r>
      <w:r w:rsidR="00D76036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’E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le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Eram os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verdadeiros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convidados 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às bodas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 de Jesus, o verdadeiro 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Esposo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que também os chamaria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amigos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(cf. </w:t>
      </w:r>
      <w:proofErr w:type="spellStart"/>
      <w:r w:rsidR="00AF75FB" w:rsidRPr="006D5AB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Jo</w:t>
      </w:r>
      <w:proofErr w:type="spellEnd"/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15,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13-15). Partilha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v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am assim a alegria do </w:t>
      </w:r>
      <w:r w:rsidR="00F65256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eu Senhor 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 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Mestre, partilhando o mesmo excelente vinho que lhe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foi oferecido e, consequentemente, a mesma vida e o mesmo Espírito! Serão 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depois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constituídos 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como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continuadores,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os enviados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da mesma missão 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do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Mestre, levando a cabo as obras 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por Ele </w:t>
      </w:r>
      <w:r w:rsidR="00AF75F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iniciadas.</w:t>
      </w:r>
    </w:p>
    <w:p w14:paraId="0D00AACD" w14:textId="6E60CBDC" w:rsidR="005C20C3" w:rsidRPr="006D5AB5" w:rsidRDefault="005C20C3" w:rsidP="008356D0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De facto,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foi </w:t>
      </w:r>
      <w:r w:rsidR="007349E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eles que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Jesus disse: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Fareis coisas ainda maiores</w:t>
      </w:r>
      <w:r w:rsidR="007349EB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proofErr w:type="gramStart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</w:t>
      </w:r>
      <w:proofErr w:type="gramEnd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assim será, certamente não em virtude da sua 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coragem,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habilidade ou inteligência (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nenhum discípulo é maior que o mestre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cf. </w:t>
      </w:r>
      <w:proofErr w:type="spellStart"/>
      <w:r w:rsidRPr="006D5AB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Jo</w:t>
      </w:r>
      <w:proofErr w:type="spellEnd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13,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16; 15,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20), mas simplesmente porque eles permanecem n’Ele e Ele 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neles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fará estas coisas cada vez maiores, como Ele próprio observou: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«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em 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im </w:t>
      </w:r>
      <w:proofErr w:type="gramStart"/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nada podeis</w:t>
      </w:r>
      <w:proofErr w:type="gramEnd"/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fazer»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exortando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-os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: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«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ermanecei em 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im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»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(cf. </w:t>
      </w:r>
      <w:proofErr w:type="spellStart"/>
      <w:r w:rsidRPr="006D5AB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it-IT"/>
        </w:rPr>
        <w:t>Jo</w:t>
      </w:r>
      <w:proofErr w:type="spellEnd"/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15,</w:t>
      </w:r>
      <w:r w:rsid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4-5). Est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 permanecer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em Jesus significa concretamente permanecer na 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ua Palavra, no 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eu amor, no 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eu Espírito, e será fundamental para os discípulos-missionários continuar a 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ua missão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pela medida grande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ou seja, fazer as mesmas obras de Jesus e também aquelas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ainda maiores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ainda mais ricas, mais inovadoras, mais adaptadas às </w:t>
      </w:r>
      <w:r w:rsidR="00C917A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várias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situações d</w:t>
      </w:r>
      <w:r w:rsidR="00C917A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vida. Serão</w:t>
      </w:r>
      <w:r w:rsidR="00C917A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portanto</w:t>
      </w:r>
      <w:r w:rsidR="00C917A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colorid</w:t>
      </w:r>
      <w:r w:rsidR="00C917A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s, diversificad</w:t>
      </w:r>
      <w:r w:rsidR="00C917A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s, mas sempre inspirad</w:t>
      </w:r>
      <w:r w:rsidR="00C917A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 pelo mesmo Espírito, o de Jesus, ou, para ousar um jogo de palavras, inspirad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 pelo mesmo vinho (</w:t>
      </w:r>
      <w:proofErr w:type="spellStart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spiritus</w:t>
      </w:r>
      <w:proofErr w:type="spellEnd"/>
      <w:r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!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) que Jesus lhes ofereceu para beber! Foi isto que São Paulo nos lembrou apropriadamente na segunda leitura: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«</w:t>
      </w:r>
      <w:r w:rsidR="008356D0" w:rsidRP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Há diversidade de dons espirituais,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8356D0" w:rsidRP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mas o Espírito é o mesmo.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8356D0" w:rsidRP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Há diversidade de ministérios,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8356D0" w:rsidRP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mas o Senhor é o mesmo.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8356D0" w:rsidRP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Há diversidade de operações,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8356D0" w:rsidRP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mas é o mesmo Deus que realiza tudo em todo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s. </w:t>
      </w:r>
      <w:r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[...] </w:t>
      </w:r>
      <w:r w:rsidR="008356D0" w:rsidRP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Mas é um só e o mesmo Espírito que faz tudo isto,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8356D0" w:rsidRP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distribuindo os dons a cada um conforme Lhe agrada</w:t>
      </w:r>
      <w:r w:rsidR="008356D0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.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» </w:t>
      </w:r>
    </w:p>
    <w:p w14:paraId="4B9FEE0F" w14:textId="3C28763C" w:rsidR="005C20C3" w:rsidRPr="006D5AB5" w:rsidRDefault="00B52E0D" w:rsidP="004F1B9E">
      <w:pPr>
        <w:spacing w:before="100" w:beforeAutospacing="1" w:after="24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B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ebamos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por isso,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sempre o vinho de Jesus, com alegria e gratidão pelos vários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efeitos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que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Ele opera e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m nós e através de nós para a missão.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Aliás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, agradeçamos ao Senhor pelo presente do vinho messiânico, assim como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por 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todos os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“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amigos missionários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”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do Esposo Jesus, como o fundador da nossa União Missionária Pontifícia, o Beato Paolo </w:t>
      </w:r>
      <w:proofErr w:type="spellStart"/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Manna</w:t>
      </w:r>
      <w:proofErr w:type="spellEnd"/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cuja memória litúrgica celebr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á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mos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no</w:t>
      </w:r>
      <w:r w:rsidR="00031F9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dia </w:t>
      </w:r>
      <w:r w:rsidR="004F1B9E" w:rsidRPr="004F1B9E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16 de janeiro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, n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o seu 15</w:t>
      </w:r>
      <w:r w:rsidR="00031F98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3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º aniversário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de nascimento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Estes são os discípulos fiéis que, 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‘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imbuídos</w:t>
      </w:r>
      <w:r w:rsidR="000F1AF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’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do vinho divino, têm continuado a missão de Deus ao longo dos séculos, convidando generosamente a todos para a alegria </w:t>
      </w:r>
      <w:r w:rsidR="00C917A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das bodas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divin</w:t>
      </w:r>
      <w:r w:rsidR="00C917AB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as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. Que nos sintamos inspirados pelo seu exemplo e pelo mesmo </w:t>
      </w:r>
      <w:r w:rsidR="002D4EBA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vinho-</w:t>
      </w:r>
      <w:r w:rsidR="005C20C3" w:rsidRPr="006D5AB5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it-IT"/>
        </w:rPr>
        <w:t>espírito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para continuar com generosidade e criatividade as obras messiânicas que Jesus inaugurou </w:t>
      </w:r>
      <w:r w:rsidR="00EF357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n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as</w:t>
      </w:r>
      <w:r w:rsidR="00EF3579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bodas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místic</w:t>
      </w:r>
      <w:r w:rsidR="005B35B4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as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de Caná da Galileia! </w:t>
      </w:r>
      <w:proofErr w:type="gramStart"/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E</w:t>
      </w:r>
      <w:proofErr w:type="gramEnd"/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que Maria,</w:t>
      </w:r>
      <w:r w:rsidR="002D4EBA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S</w:t>
      </w:r>
      <w:r w:rsidR="002D4EBA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ua e nossa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M</w:t>
      </w:r>
      <w:r w:rsidR="002D4EBA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ãe, interceda</w:t>
      </w:r>
      <w:r w:rsidR="005C20C3" w:rsidRPr="006D5AB5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 xml:space="preserve"> por nós nesta maravilhosa viagem missionária!</w:t>
      </w:r>
    </w:p>
    <w:p w14:paraId="6AF2EDD7" w14:textId="77777777" w:rsidR="000F1AF4" w:rsidRPr="006D5AB5" w:rsidRDefault="000F1AF4" w:rsidP="000F1AF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afterAutospacing="0"/>
        <w:jc w:val="both"/>
        <w:rPr>
          <w:i/>
        </w:rPr>
      </w:pPr>
      <w:r w:rsidRPr="006D5AB5">
        <w:rPr>
          <w:i/>
        </w:rPr>
        <w:t xml:space="preserve">Citações úteis: </w:t>
      </w:r>
    </w:p>
    <w:p w14:paraId="049B3CA2" w14:textId="252AFE4E" w:rsidR="000F1AF4" w:rsidRPr="006D5AB5" w:rsidRDefault="000F1AF4" w:rsidP="000F1AF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afterAutospacing="0"/>
        <w:jc w:val="both"/>
      </w:pPr>
      <w:r w:rsidRPr="006D5AB5">
        <w:t xml:space="preserve">«A indicação “até aos confins do mundo” deverá interpelar os discípulos de Jesus de cada tempo, impelindo-os sempre a ir mais além dos lugares habituais para levar o testemunho d’Ele. Hoje, apesar de todas as facilidades resultantes dos progressos modernos, ainda existem áreas geográficas aonde não chegaram os missionários testemunhas de Cristo com a Boa Nova do </w:t>
      </w:r>
      <w:r w:rsidR="00B52E0D">
        <w:t>S</w:t>
      </w:r>
      <w:r w:rsidRPr="006D5AB5">
        <w:t xml:space="preserve">eu amor. Por outro lado, não existe qualquer realidade humana que seja alheia à atenção dos discípulos de Cristo, na sua missão. A Igreja de Cristo sempre esteve, está e estará “em saída” rumo aos novos horizontes geográficos, sociais, existenciais, rumo aos lugares e situações humanos “de confim”, para dar testemunho de Cristo e do </w:t>
      </w:r>
      <w:r w:rsidR="00B52E0D">
        <w:t>S</w:t>
      </w:r>
      <w:r w:rsidRPr="006D5AB5">
        <w:t xml:space="preserve">eu amor a todos os homens e mulheres de cada povo, cultura, estado social. Neste sentido, a missão será sempre também </w:t>
      </w:r>
      <w:r w:rsidRPr="006D5AB5">
        <w:rPr>
          <w:i/>
          <w:iCs/>
        </w:rPr>
        <w:t>missio ad gentes</w:t>
      </w:r>
      <w:r w:rsidRPr="006D5AB5">
        <w:t xml:space="preserve">, como nos ensinou o Concílio Vaticano II (veja-se, por exemplo, o Decreto </w:t>
      </w:r>
      <w:r w:rsidRPr="006D5AB5">
        <w:rPr>
          <w:i/>
          <w:iCs/>
        </w:rPr>
        <w:t>Ad Gentes</w:t>
      </w:r>
      <w:r w:rsidRPr="006D5AB5">
        <w:t>, sobre a a</w:t>
      </w:r>
      <w:r w:rsidR="006D5AB5">
        <w:t>c</w:t>
      </w:r>
      <w:r w:rsidRPr="006D5AB5">
        <w:t xml:space="preserve">tividade missionária da Igreja, 07/XII/1965), porque a Igreja terá sempre de ir mais longe, mais além das próprias fronteiras, para testemunhar a todos o amor de Cristo. A propósito, quero lembrar e agradecer aos inúmeros </w:t>
      </w:r>
      <w:r w:rsidRPr="006D5AB5">
        <w:lastRenderedPageBreak/>
        <w:t xml:space="preserve">missionários que gastaram a vida para “ir mais além”, encarnando a caridade de Cristo por tantos irmãos e irmãs que </w:t>
      </w:r>
      <w:r w:rsidR="00050035" w:rsidRPr="006D5AB5">
        <w:t>encontraram»</w:t>
      </w:r>
      <w:r w:rsidR="00050035" w:rsidRPr="006D5AB5">
        <w:rPr>
          <w:rFonts w:eastAsia="Calibri" w:cs="Arial"/>
          <w:iCs/>
          <w:sz w:val="20"/>
          <w:szCs w:val="20"/>
          <w:lang w:eastAsia="en-US" w:bidi="he-IL"/>
        </w:rPr>
        <w:t xml:space="preserve"> (</w:t>
      </w:r>
      <w:r w:rsidRPr="006D5AB5">
        <w:rPr>
          <w:rFonts w:eastAsia="Calibri" w:cs="Arial"/>
          <w:iCs/>
          <w:smallCaps/>
          <w:sz w:val="20"/>
          <w:szCs w:val="20"/>
          <w:lang w:eastAsia="en-US" w:bidi="he-IL"/>
        </w:rPr>
        <w:t>Papa Francisco</w:t>
      </w:r>
      <w:r w:rsidRPr="006D5AB5">
        <w:rPr>
          <w:rFonts w:eastAsia="Calibri" w:cs="Arial"/>
          <w:iCs/>
          <w:sz w:val="20"/>
          <w:szCs w:val="20"/>
          <w:lang w:eastAsia="en-US" w:bidi="he-IL"/>
        </w:rPr>
        <w:t xml:space="preserve">, </w:t>
      </w:r>
      <w:r w:rsidRPr="006D5AB5">
        <w:rPr>
          <w:rFonts w:eastAsia="Calibri" w:cs="Arial"/>
          <w:i/>
          <w:iCs/>
          <w:sz w:val="20"/>
          <w:szCs w:val="20"/>
          <w:lang w:eastAsia="en-US" w:bidi="he-IL"/>
        </w:rPr>
        <w:t xml:space="preserve">Mensagem para o Dia Mundial das Missões 2022 </w:t>
      </w:r>
      <w:r w:rsidRPr="006D5AB5">
        <w:rPr>
          <w:rFonts w:eastAsia="Calibri"/>
          <w:iCs/>
          <w:sz w:val="20"/>
          <w:szCs w:val="20"/>
          <w:lang w:eastAsia="en-US" w:bidi="he-IL"/>
        </w:rPr>
        <w:t>«</w:t>
      </w:r>
      <w:r w:rsidRPr="006D5AB5">
        <w:rPr>
          <w:rFonts w:eastAsia="Calibri" w:cs="Arial"/>
          <w:i/>
          <w:iCs/>
          <w:sz w:val="20"/>
          <w:szCs w:val="20"/>
          <w:lang w:eastAsia="en-US" w:bidi="he-IL"/>
        </w:rPr>
        <w:t>Sereis minhas testemunhas</w:t>
      </w:r>
      <w:r w:rsidRPr="006D5AB5">
        <w:rPr>
          <w:rFonts w:eastAsia="Calibri"/>
          <w:iCs/>
          <w:sz w:val="20"/>
          <w:szCs w:val="20"/>
          <w:lang w:eastAsia="en-US" w:bidi="he-IL"/>
        </w:rPr>
        <w:t>»</w:t>
      </w:r>
      <w:r w:rsidRPr="006D5AB5">
        <w:rPr>
          <w:rFonts w:eastAsia="Calibri" w:cs="Arial"/>
          <w:i/>
          <w:iCs/>
          <w:sz w:val="20"/>
          <w:szCs w:val="20"/>
          <w:lang w:eastAsia="en-US" w:bidi="he-IL"/>
        </w:rPr>
        <w:t xml:space="preserve"> [</w:t>
      </w:r>
      <w:proofErr w:type="spellStart"/>
      <w:r w:rsidRPr="006D5AB5">
        <w:rPr>
          <w:rFonts w:eastAsia="Calibri" w:cs="Arial"/>
          <w:i/>
          <w:iCs/>
          <w:sz w:val="20"/>
          <w:szCs w:val="20"/>
          <w:lang w:eastAsia="en-US" w:bidi="he-IL"/>
        </w:rPr>
        <w:t>A</w:t>
      </w:r>
      <w:r w:rsidR="006D5AB5">
        <w:rPr>
          <w:rFonts w:eastAsia="Calibri" w:cs="Arial"/>
          <w:i/>
          <w:iCs/>
          <w:sz w:val="20"/>
          <w:szCs w:val="20"/>
          <w:lang w:eastAsia="en-US" w:bidi="he-IL"/>
        </w:rPr>
        <w:t>c</w:t>
      </w:r>
      <w:r w:rsidRPr="006D5AB5">
        <w:rPr>
          <w:rFonts w:eastAsia="Calibri" w:cs="Arial"/>
          <w:i/>
          <w:iCs/>
          <w:sz w:val="20"/>
          <w:szCs w:val="20"/>
          <w:lang w:eastAsia="en-US" w:bidi="he-IL"/>
        </w:rPr>
        <w:t>t</w:t>
      </w:r>
      <w:proofErr w:type="spellEnd"/>
      <w:r w:rsidRPr="006D5AB5">
        <w:rPr>
          <w:rFonts w:eastAsia="Calibri" w:cs="Arial"/>
          <w:i/>
          <w:iCs/>
          <w:sz w:val="20"/>
          <w:szCs w:val="20"/>
          <w:lang w:eastAsia="en-US" w:bidi="he-IL"/>
        </w:rPr>
        <w:t xml:space="preserve"> 1,</w:t>
      </w:r>
      <w:r w:rsidR="006D5AB5">
        <w:rPr>
          <w:rFonts w:eastAsia="Calibri" w:cs="Arial"/>
          <w:i/>
          <w:iCs/>
          <w:sz w:val="20"/>
          <w:szCs w:val="20"/>
          <w:lang w:eastAsia="en-US" w:bidi="he-IL"/>
        </w:rPr>
        <w:t xml:space="preserve"> </w:t>
      </w:r>
      <w:r w:rsidRPr="006D5AB5">
        <w:rPr>
          <w:rFonts w:eastAsia="Calibri" w:cs="Arial"/>
          <w:i/>
          <w:iCs/>
          <w:sz w:val="20"/>
          <w:szCs w:val="20"/>
          <w:lang w:eastAsia="en-US" w:bidi="he-IL"/>
        </w:rPr>
        <w:t>8]</w:t>
      </w:r>
      <w:r w:rsidRPr="006D5AB5">
        <w:rPr>
          <w:rFonts w:eastAsia="Calibri" w:cs="Arial"/>
          <w:iCs/>
          <w:sz w:val="20"/>
          <w:szCs w:val="20"/>
          <w:lang w:eastAsia="en-US" w:bidi="he-IL"/>
        </w:rPr>
        <w:t>)</w:t>
      </w:r>
      <w:r w:rsidR="006D5AB5">
        <w:rPr>
          <w:rFonts w:eastAsia="Calibri" w:cs="Arial"/>
          <w:iCs/>
          <w:sz w:val="20"/>
          <w:szCs w:val="20"/>
          <w:lang w:eastAsia="en-US" w:bidi="he-IL"/>
        </w:rPr>
        <w:t>.</w:t>
      </w:r>
    </w:p>
    <w:p w14:paraId="6FD86CF2" w14:textId="77777777" w:rsidR="000F1AF4" w:rsidRPr="006D5AB5" w:rsidRDefault="000F1AF4" w:rsidP="000F1AF4">
      <w:pPr>
        <w:pStyle w:val="NormaleWeb"/>
        <w:jc w:val="both"/>
      </w:pPr>
    </w:p>
    <w:p w14:paraId="24C081A7" w14:textId="4BB8C09E" w:rsidR="00A65F38" w:rsidRPr="006D5AB5" w:rsidRDefault="00A65F38" w:rsidP="00F21A86">
      <w:pPr>
        <w:pStyle w:val="NormaleWeb"/>
        <w:jc w:val="both"/>
        <w:rPr>
          <w:color w:val="000000" w:themeColor="text1"/>
        </w:rPr>
      </w:pPr>
    </w:p>
    <w:sectPr w:rsidR="00A65F38" w:rsidRPr="006D5AB5" w:rsidSect="005B5A9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71715" w14:textId="77777777" w:rsidR="00181FF3" w:rsidRDefault="00181FF3" w:rsidP="00475518">
      <w:pPr>
        <w:spacing w:after="0" w:line="240" w:lineRule="auto"/>
      </w:pPr>
      <w:r>
        <w:separator/>
      </w:r>
    </w:p>
  </w:endnote>
  <w:endnote w:type="continuationSeparator" w:id="0">
    <w:p w14:paraId="590E23F0" w14:textId="77777777" w:rsidR="00181FF3" w:rsidRDefault="00181FF3" w:rsidP="0047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C2DF4" w14:textId="77777777" w:rsidR="00181FF3" w:rsidRDefault="00181FF3" w:rsidP="00475518">
      <w:pPr>
        <w:spacing w:after="0" w:line="240" w:lineRule="auto"/>
      </w:pPr>
      <w:r>
        <w:separator/>
      </w:r>
    </w:p>
  </w:footnote>
  <w:footnote w:type="continuationSeparator" w:id="0">
    <w:p w14:paraId="29266964" w14:textId="77777777" w:rsidR="00181FF3" w:rsidRDefault="00181FF3" w:rsidP="0047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A0459" w14:textId="283783BE" w:rsidR="00FA50D7" w:rsidRPr="00FA50D7" w:rsidRDefault="000B0885" w:rsidP="000B0885">
    <w:pPr>
      <w:pStyle w:val="Intestazione"/>
      <w:pBdr>
        <w:bottom w:val="single" w:sz="4" w:space="1" w:color="auto"/>
      </w:pBdr>
      <w:rPr>
        <w:rFonts w:ascii="Times New Roman" w:hAnsi="Times New Roman"/>
        <w:sz w:val="16"/>
        <w:szCs w:val="16"/>
      </w:rPr>
    </w:pPr>
    <w:r w:rsidRPr="000B0885">
      <w:rPr>
        <w:rFonts w:ascii="Times New Roman" w:hAnsi="Times New Roman"/>
        <w:i/>
        <w:sz w:val="16"/>
        <w:szCs w:val="16"/>
      </w:rPr>
      <w:t xml:space="preserve">União Missionária Pontifícia – D.A.N. Nguyen – </w:t>
    </w:r>
    <w:r w:rsidR="00FA50D7" w:rsidRPr="00FA50D7">
      <w:rPr>
        <w:rFonts w:ascii="Times New Roman" w:hAnsi="Times New Roman"/>
        <w:i/>
        <w:sz w:val="16"/>
        <w:szCs w:val="16"/>
      </w:rPr>
      <w:t xml:space="preserve">Ano C – Comentário </w:t>
    </w:r>
    <w:r w:rsidR="0062704D">
      <w:rPr>
        <w:rFonts w:ascii="Times New Roman" w:hAnsi="Times New Roman"/>
        <w:i/>
        <w:sz w:val="16"/>
        <w:szCs w:val="16"/>
      </w:rPr>
      <w:t xml:space="preserve">2ª </w:t>
    </w:r>
    <w:r w:rsidR="00FA50D7" w:rsidRPr="00FA50D7">
      <w:rPr>
        <w:rFonts w:ascii="Times New Roman" w:hAnsi="Times New Roman"/>
        <w:i/>
        <w:sz w:val="16"/>
        <w:szCs w:val="16"/>
      </w:rPr>
      <w:t>domingo</w:t>
    </w:r>
    <w:r w:rsidR="0062704D">
      <w:rPr>
        <w:rFonts w:ascii="Times New Roman" w:hAnsi="Times New Roman"/>
        <w:i/>
        <w:sz w:val="16"/>
        <w:szCs w:val="16"/>
      </w:rPr>
      <w:t xml:space="preserve"> do Tempo Comum</w:t>
    </w:r>
    <w:r w:rsidR="00FA50D7" w:rsidRPr="00FA50D7">
      <w:rPr>
        <w:rFonts w:ascii="Times New Roman" w:hAnsi="Times New Roman"/>
        <w:i/>
        <w:sz w:val="16"/>
        <w:szCs w:val="16"/>
      </w:rPr>
      <w:tab/>
    </w:r>
    <w:sdt>
      <w:sdtPr>
        <w:rPr>
          <w:rFonts w:ascii="Times New Roman" w:hAnsi="Times New Roman"/>
          <w:sz w:val="16"/>
          <w:szCs w:val="16"/>
        </w:rPr>
        <w:id w:val="1132521681"/>
        <w:docPartObj>
          <w:docPartGallery w:val="Page Numbers (Top of Page)"/>
          <w:docPartUnique/>
        </w:docPartObj>
      </w:sdtPr>
      <w:sdtEndPr/>
      <w:sdtContent>
        <w:r w:rsidR="00FA50D7" w:rsidRPr="00CA2413">
          <w:rPr>
            <w:rFonts w:ascii="Times New Roman" w:hAnsi="Times New Roman"/>
            <w:sz w:val="16"/>
            <w:szCs w:val="16"/>
          </w:rPr>
          <w:fldChar w:fldCharType="begin"/>
        </w:r>
        <w:r w:rsidR="00FA50D7" w:rsidRPr="00FA50D7">
          <w:rPr>
            <w:rFonts w:ascii="Times New Roman" w:hAnsi="Times New Roman"/>
            <w:sz w:val="16"/>
            <w:szCs w:val="16"/>
          </w:rPr>
          <w:instrText>PAGE   \* MERGEFORMAT</w:instrText>
        </w:r>
        <w:r w:rsidR="00FA50D7" w:rsidRPr="00CA2413">
          <w:rPr>
            <w:rFonts w:ascii="Times New Roman" w:hAnsi="Times New Roman"/>
            <w:sz w:val="16"/>
            <w:szCs w:val="16"/>
          </w:rPr>
          <w:fldChar w:fldCharType="separate"/>
        </w:r>
        <w:r w:rsidR="004F1B9E">
          <w:rPr>
            <w:rFonts w:ascii="Times New Roman" w:hAnsi="Times New Roman"/>
            <w:noProof/>
            <w:sz w:val="16"/>
            <w:szCs w:val="16"/>
          </w:rPr>
          <w:t>4</w:t>
        </w:r>
        <w:r w:rsidR="00FA50D7" w:rsidRPr="00CA2413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14:paraId="79CA0886" w14:textId="2E8A9EC7" w:rsidR="009323A0" w:rsidRPr="00FA50D7" w:rsidRDefault="009323A0" w:rsidP="00FA50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96"/>
    <w:rsid w:val="00010F86"/>
    <w:rsid w:val="00031367"/>
    <w:rsid w:val="00031F98"/>
    <w:rsid w:val="00044153"/>
    <w:rsid w:val="00050035"/>
    <w:rsid w:val="00077081"/>
    <w:rsid w:val="00081078"/>
    <w:rsid w:val="0008651E"/>
    <w:rsid w:val="000A0CF0"/>
    <w:rsid w:val="000A33C8"/>
    <w:rsid w:val="000B0885"/>
    <w:rsid w:val="000B10AB"/>
    <w:rsid w:val="000D0D0C"/>
    <w:rsid w:val="000F1AF4"/>
    <w:rsid w:val="0013028B"/>
    <w:rsid w:val="00162E40"/>
    <w:rsid w:val="00181FF3"/>
    <w:rsid w:val="001B7D9C"/>
    <w:rsid w:val="001D65AB"/>
    <w:rsid w:val="001E77ED"/>
    <w:rsid w:val="001F151C"/>
    <w:rsid w:val="002150BE"/>
    <w:rsid w:val="002A3FB3"/>
    <w:rsid w:val="002D4EBA"/>
    <w:rsid w:val="002D57E4"/>
    <w:rsid w:val="00326B60"/>
    <w:rsid w:val="00345751"/>
    <w:rsid w:val="003A5672"/>
    <w:rsid w:val="003C00A4"/>
    <w:rsid w:val="00410A60"/>
    <w:rsid w:val="0042668D"/>
    <w:rsid w:val="00434DFD"/>
    <w:rsid w:val="0043581B"/>
    <w:rsid w:val="00475518"/>
    <w:rsid w:val="00475CF8"/>
    <w:rsid w:val="00491143"/>
    <w:rsid w:val="004F1B9E"/>
    <w:rsid w:val="0050579D"/>
    <w:rsid w:val="005106C8"/>
    <w:rsid w:val="005765D8"/>
    <w:rsid w:val="0058111D"/>
    <w:rsid w:val="0058297B"/>
    <w:rsid w:val="005B35B4"/>
    <w:rsid w:val="005B5A93"/>
    <w:rsid w:val="005C20C3"/>
    <w:rsid w:val="005C71BC"/>
    <w:rsid w:val="0062704D"/>
    <w:rsid w:val="00662046"/>
    <w:rsid w:val="00674D2D"/>
    <w:rsid w:val="006810EC"/>
    <w:rsid w:val="00683D1F"/>
    <w:rsid w:val="00697C52"/>
    <w:rsid w:val="006A15C1"/>
    <w:rsid w:val="006C0666"/>
    <w:rsid w:val="006D5AB5"/>
    <w:rsid w:val="006E3F59"/>
    <w:rsid w:val="00712A38"/>
    <w:rsid w:val="00717766"/>
    <w:rsid w:val="007349EB"/>
    <w:rsid w:val="00737625"/>
    <w:rsid w:val="007554B5"/>
    <w:rsid w:val="007572A9"/>
    <w:rsid w:val="00760063"/>
    <w:rsid w:val="00760382"/>
    <w:rsid w:val="007954E1"/>
    <w:rsid w:val="007E654E"/>
    <w:rsid w:val="0080380A"/>
    <w:rsid w:val="0081107C"/>
    <w:rsid w:val="00822D95"/>
    <w:rsid w:val="00824421"/>
    <w:rsid w:val="008249F8"/>
    <w:rsid w:val="008356D0"/>
    <w:rsid w:val="0084439C"/>
    <w:rsid w:val="00886A36"/>
    <w:rsid w:val="008A0B96"/>
    <w:rsid w:val="008A1DEA"/>
    <w:rsid w:val="008A506A"/>
    <w:rsid w:val="008C30A5"/>
    <w:rsid w:val="008E22B5"/>
    <w:rsid w:val="008F1D58"/>
    <w:rsid w:val="00900E32"/>
    <w:rsid w:val="009323A0"/>
    <w:rsid w:val="009361A2"/>
    <w:rsid w:val="00961EF6"/>
    <w:rsid w:val="009A2D62"/>
    <w:rsid w:val="009F5042"/>
    <w:rsid w:val="00A01BC3"/>
    <w:rsid w:val="00A06AE0"/>
    <w:rsid w:val="00A15DFD"/>
    <w:rsid w:val="00A17650"/>
    <w:rsid w:val="00A227E4"/>
    <w:rsid w:val="00A36A1D"/>
    <w:rsid w:val="00A65F38"/>
    <w:rsid w:val="00A74690"/>
    <w:rsid w:val="00A914DA"/>
    <w:rsid w:val="00AD0268"/>
    <w:rsid w:val="00AF75FB"/>
    <w:rsid w:val="00B01745"/>
    <w:rsid w:val="00B02E5E"/>
    <w:rsid w:val="00B06CF6"/>
    <w:rsid w:val="00B221D3"/>
    <w:rsid w:val="00B400BE"/>
    <w:rsid w:val="00B52E0D"/>
    <w:rsid w:val="00B93742"/>
    <w:rsid w:val="00BB1C35"/>
    <w:rsid w:val="00BD711D"/>
    <w:rsid w:val="00BF471B"/>
    <w:rsid w:val="00C02A23"/>
    <w:rsid w:val="00C035F6"/>
    <w:rsid w:val="00C1131C"/>
    <w:rsid w:val="00C14851"/>
    <w:rsid w:val="00C522DC"/>
    <w:rsid w:val="00C533A7"/>
    <w:rsid w:val="00C57CAF"/>
    <w:rsid w:val="00C712AA"/>
    <w:rsid w:val="00C8380F"/>
    <w:rsid w:val="00C917AB"/>
    <w:rsid w:val="00CB2C3B"/>
    <w:rsid w:val="00CD0B5A"/>
    <w:rsid w:val="00CE04C6"/>
    <w:rsid w:val="00D10767"/>
    <w:rsid w:val="00D12663"/>
    <w:rsid w:val="00D23C38"/>
    <w:rsid w:val="00D76036"/>
    <w:rsid w:val="00DC354E"/>
    <w:rsid w:val="00DD60CD"/>
    <w:rsid w:val="00DE7CCB"/>
    <w:rsid w:val="00E1659C"/>
    <w:rsid w:val="00E20906"/>
    <w:rsid w:val="00E44EC1"/>
    <w:rsid w:val="00E47821"/>
    <w:rsid w:val="00E91099"/>
    <w:rsid w:val="00EB24C7"/>
    <w:rsid w:val="00EF3579"/>
    <w:rsid w:val="00EF7527"/>
    <w:rsid w:val="00F21A86"/>
    <w:rsid w:val="00F505EC"/>
    <w:rsid w:val="00F61BE8"/>
    <w:rsid w:val="00F65256"/>
    <w:rsid w:val="00FA50D7"/>
    <w:rsid w:val="00FA6450"/>
    <w:rsid w:val="00FC03A6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207B0F"/>
  <w15:docId w15:val="{6C7E70EC-E8FE-4771-B197-4E15506C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5A93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A0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0B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B9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75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51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5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518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3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39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39C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3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39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1919</Words>
  <Characters>10939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Apple</Company>
  <LinksUpToDate>false</LinksUpToDate>
  <CharactersWithSpaces>12833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Rev. Dinh Anh Nhue Nguyen O.F.M. Conv.</cp:lastModifiedBy>
  <cp:revision>36</cp:revision>
  <dcterms:created xsi:type="dcterms:W3CDTF">2025-01-15T13:02:00Z</dcterms:created>
  <dcterms:modified xsi:type="dcterms:W3CDTF">2025-01-16T10:11:00Z</dcterms:modified>
</cp:coreProperties>
</file>